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2018"/>
        <w:gridCol w:w="6407"/>
      </w:tblGrid>
      <w:tr w:rsidR="00CE544A" w:rsidRPr="00975B07" w14:paraId="77465801" w14:textId="77777777" w:rsidTr="6E4AA659">
        <w:tc>
          <w:tcPr>
            <w:tcW w:w="2438" w:type="dxa"/>
            <w:gridSpan w:val="2"/>
            <w:shd w:val="clear" w:color="auto" w:fill="auto"/>
          </w:tcPr>
          <w:p w14:paraId="083A94F9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14:paraId="6A1429A3" w14:textId="77777777" w:rsidR="00F445B1" w:rsidRPr="00F95BC9" w:rsidRDefault="002C127E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508688EB" w14:textId="77777777" w:rsidTr="6E4AA659">
        <w:tc>
          <w:tcPr>
            <w:tcW w:w="2438" w:type="dxa"/>
            <w:gridSpan w:val="2"/>
            <w:shd w:val="clear" w:color="auto" w:fill="auto"/>
          </w:tcPr>
          <w:p w14:paraId="3101716D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7" w:type="dxa"/>
            <w:shd w:val="clear" w:color="auto" w:fill="auto"/>
          </w:tcPr>
          <w:p w14:paraId="4DECD7D5" w14:textId="56E1048C" w:rsidR="00F445B1" w:rsidRPr="001356F1" w:rsidRDefault="47AD27AA" w:rsidP="079F2708">
            <w:pPr>
              <w:rPr>
                <w:b/>
                <w:bCs/>
              </w:rPr>
            </w:pPr>
            <w:r w:rsidRPr="079F2708">
              <w:rPr>
                <w:b/>
                <w:bCs/>
              </w:rPr>
              <w:t>18</w:t>
            </w:r>
            <w:r w:rsidRPr="079F2708">
              <w:rPr>
                <w:b/>
                <w:bCs/>
                <w:vertAlign w:val="superscript"/>
              </w:rPr>
              <w:t>th</w:t>
            </w:r>
            <w:r w:rsidRPr="079F2708">
              <w:rPr>
                <w:b/>
                <w:bCs/>
              </w:rPr>
              <w:t xml:space="preserve"> October</w:t>
            </w:r>
            <w:r w:rsidR="004A23F1" w:rsidRPr="079F2708">
              <w:rPr>
                <w:b/>
                <w:bCs/>
              </w:rPr>
              <w:t xml:space="preserve"> 20</w:t>
            </w:r>
            <w:r w:rsidR="32CE6500" w:rsidRPr="079F2708">
              <w:rPr>
                <w:b/>
                <w:bCs/>
              </w:rPr>
              <w:t>23</w:t>
            </w:r>
          </w:p>
        </w:tc>
      </w:tr>
      <w:tr w:rsidR="00CE544A" w:rsidRPr="00975B07" w14:paraId="12B73921" w14:textId="77777777" w:rsidTr="6E4AA659">
        <w:tc>
          <w:tcPr>
            <w:tcW w:w="2438" w:type="dxa"/>
            <w:gridSpan w:val="2"/>
            <w:shd w:val="clear" w:color="auto" w:fill="auto"/>
          </w:tcPr>
          <w:p w14:paraId="7D368FDE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14:paraId="3B4C4245" w14:textId="77777777" w:rsidR="00F445B1" w:rsidRPr="001356F1" w:rsidRDefault="000E79BB" w:rsidP="004A3174">
            <w:pPr>
              <w:rPr>
                <w:rStyle w:val="Firstpagetablebold"/>
              </w:rPr>
            </w:pPr>
            <w:r w:rsidRPr="000E79BB">
              <w:rPr>
                <w:rStyle w:val="Firstpagetablebold"/>
              </w:rPr>
              <w:t>Head of Planning</w:t>
            </w:r>
            <w:r w:rsidR="004A3174">
              <w:rPr>
                <w:rStyle w:val="Firstpagetablebold"/>
              </w:rPr>
              <w:t xml:space="preserve"> Services</w:t>
            </w:r>
          </w:p>
        </w:tc>
      </w:tr>
      <w:tr w:rsidR="00CE544A" w:rsidRPr="00975B07" w14:paraId="5894D7B9" w14:textId="77777777" w:rsidTr="6E4AA659">
        <w:tc>
          <w:tcPr>
            <w:tcW w:w="2438" w:type="dxa"/>
            <w:gridSpan w:val="2"/>
            <w:shd w:val="clear" w:color="auto" w:fill="auto"/>
          </w:tcPr>
          <w:p w14:paraId="65867D8D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7" w:type="dxa"/>
            <w:shd w:val="clear" w:color="auto" w:fill="auto"/>
          </w:tcPr>
          <w:p w14:paraId="048EF350" w14:textId="62F6440A" w:rsidR="00F445B1" w:rsidRPr="001356F1" w:rsidRDefault="1E9F392D" w:rsidP="00A60A7F">
            <w:pPr>
              <w:rPr>
                <w:rStyle w:val="Firstpagetablebold"/>
              </w:rPr>
            </w:pPr>
            <w:r w:rsidRPr="0F872FB7">
              <w:rPr>
                <w:rStyle w:val="Firstpagetablebold"/>
              </w:rPr>
              <w:t xml:space="preserve">Community Infrastructure Levy </w:t>
            </w:r>
            <w:r w:rsidR="4B54A739" w:rsidRPr="0F872FB7">
              <w:rPr>
                <w:rStyle w:val="Firstpagetablebold"/>
              </w:rPr>
              <w:t xml:space="preserve">(CIL) </w:t>
            </w:r>
            <w:r w:rsidR="27713B08" w:rsidRPr="0F872FB7">
              <w:rPr>
                <w:rStyle w:val="Firstpagetablebold"/>
              </w:rPr>
              <w:t>–</w:t>
            </w:r>
            <w:r w:rsidRPr="0F872FB7">
              <w:rPr>
                <w:rStyle w:val="Firstpagetablebold"/>
              </w:rPr>
              <w:t xml:space="preserve"> </w:t>
            </w:r>
            <w:r w:rsidR="55536ED9" w:rsidRPr="0F872FB7">
              <w:rPr>
                <w:rStyle w:val="Firstpagetablebold"/>
              </w:rPr>
              <w:t xml:space="preserve">CIL </w:t>
            </w:r>
            <w:r w:rsidRPr="0F872FB7">
              <w:rPr>
                <w:rStyle w:val="Firstpagetablebold"/>
              </w:rPr>
              <w:t>Charging Schedule</w:t>
            </w:r>
            <w:r w:rsidR="507C3F7A" w:rsidRPr="0F872FB7">
              <w:rPr>
                <w:rStyle w:val="Firstpagetablebold"/>
              </w:rPr>
              <w:t xml:space="preserve"> Partial Review</w:t>
            </w:r>
            <w:r w:rsidRPr="0F872FB7">
              <w:rPr>
                <w:rStyle w:val="Firstpagetablebold"/>
              </w:rPr>
              <w:t xml:space="preserve"> </w:t>
            </w:r>
            <w:r w:rsidR="27713B08" w:rsidRPr="0F872FB7">
              <w:rPr>
                <w:rStyle w:val="Firstpagetablebold"/>
              </w:rPr>
              <w:t xml:space="preserve">for </w:t>
            </w:r>
            <w:r w:rsidR="4B07DCF6" w:rsidRPr="0F872FB7">
              <w:rPr>
                <w:rStyle w:val="Firstpagetablebold"/>
              </w:rPr>
              <w:t>Consultation</w:t>
            </w:r>
          </w:p>
        </w:tc>
      </w:tr>
      <w:tr w:rsidR="00D5547E" w14:paraId="52694351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88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43A6AB8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0F43EC42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14:paraId="6BEDB967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hideMark/>
          </w:tcPr>
          <w:p w14:paraId="7809DFCD" w14:textId="78215C9E" w:rsidR="00D5547E" w:rsidRPr="001356F1" w:rsidRDefault="221F365B" w:rsidP="00A60A7F">
            <w:r>
              <w:t xml:space="preserve">To </w:t>
            </w:r>
            <w:r w:rsidR="197A1037">
              <w:t xml:space="preserve">seek approval </w:t>
            </w:r>
            <w:r w:rsidR="24726E11">
              <w:t>for the</w:t>
            </w:r>
            <w:r w:rsidR="5777020A">
              <w:t xml:space="preserve"> </w:t>
            </w:r>
            <w:r w:rsidR="197A1037">
              <w:t xml:space="preserve">Draft </w:t>
            </w:r>
            <w:r w:rsidR="4C734B45">
              <w:t>CIL Charging Schedule</w:t>
            </w:r>
            <w:r w:rsidR="6DD60AC6">
              <w:t xml:space="preserve"> </w:t>
            </w:r>
            <w:r w:rsidR="4C734B45" w:rsidRPr="6C11358D">
              <w:rPr>
                <w:color w:val="auto"/>
              </w:rPr>
              <w:t>t</w:t>
            </w:r>
            <w:r w:rsidR="4C734B45">
              <w:t xml:space="preserve">o be </w:t>
            </w:r>
            <w:r w:rsidR="326CFC1E">
              <w:t>published</w:t>
            </w:r>
            <w:r w:rsidR="4C734B45">
              <w:t xml:space="preserve"> </w:t>
            </w:r>
            <w:r w:rsidR="03D8B2FA">
              <w:t>for</w:t>
            </w:r>
            <w:r w:rsidR="4C734B45">
              <w:t xml:space="preserve"> </w:t>
            </w:r>
            <w:r w:rsidR="04D53070">
              <w:t>public consultation</w:t>
            </w:r>
          </w:p>
        </w:tc>
      </w:tr>
      <w:tr w:rsidR="00D5547E" w14:paraId="30C641C6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3BAB0F11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5B7FDD25" w14:textId="77777777" w:rsidR="00D5547E" w:rsidRPr="001356F1" w:rsidRDefault="005D6AC6" w:rsidP="00B06D2D">
            <w:r>
              <w:t>Yes</w:t>
            </w:r>
          </w:p>
        </w:tc>
      </w:tr>
      <w:tr w:rsidR="00D5547E" w14:paraId="4A10C52B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5B732E13" w14:textId="77777777" w:rsidR="00D5547E" w:rsidRDefault="00D34F9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Cabinet </w:t>
            </w:r>
            <w:r w:rsidR="00D5547E">
              <w:rPr>
                <w:rStyle w:val="Firstpagetablebold"/>
              </w:rPr>
              <w:t>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5279D232" w14:textId="4DA09B7A" w:rsidR="00D5547E" w:rsidRPr="001356F1" w:rsidRDefault="7E295967" w:rsidP="079F2708">
            <w:r>
              <w:t xml:space="preserve">Councillor Louise Upton, </w:t>
            </w:r>
            <w:r w:rsidR="4EACB19E">
              <w:t>Cabinet Member for Planning and Healthier Communities</w:t>
            </w:r>
          </w:p>
        </w:tc>
      </w:tr>
      <w:tr w:rsidR="0080749A" w14:paraId="649891B1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1023AC0E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5D0D9DD4" w14:textId="77777777" w:rsidR="0080749A" w:rsidRPr="001356F1" w:rsidRDefault="00B06D2D" w:rsidP="00E97F4D">
            <w:r w:rsidRPr="00B06D2D">
              <w:t>A Vibrant and Sustainable Economy; Meeting Housing Needs; Strong and Active Communities; A Clean and Green Oxford.</w:t>
            </w:r>
          </w:p>
        </w:tc>
      </w:tr>
      <w:tr w:rsidR="00D5547E" w14:paraId="2A679AA5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355763C8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3CD057FF" w14:textId="07CA1CDD" w:rsidR="00D5547E" w:rsidRPr="001356F1" w:rsidRDefault="4AF25663" w:rsidP="00E97F4D">
            <w:r>
              <w:t>The Community Infrastructure Levy (CIL)</w:t>
            </w:r>
            <w:r w:rsidR="1CF4DE87">
              <w:t xml:space="preserve"> i</w:t>
            </w:r>
            <w:r w:rsidR="24B5226D">
              <w:t xml:space="preserve">s </w:t>
            </w:r>
            <w:r w:rsidR="3724C2B5">
              <w:t>a charge on new developments</w:t>
            </w:r>
            <w:r w:rsidR="24B5226D">
              <w:t xml:space="preserve"> </w:t>
            </w:r>
            <w:r w:rsidR="5D6CF1AC">
              <w:t>which</w:t>
            </w:r>
            <w:r w:rsidR="55FD182D">
              <w:t xml:space="preserve"> help</w:t>
            </w:r>
            <w:r w:rsidR="102F8597">
              <w:t>s to</w:t>
            </w:r>
            <w:r w:rsidR="55FD182D">
              <w:t xml:space="preserve"> fund infrastructure</w:t>
            </w:r>
            <w:r w:rsidR="6D0B055E">
              <w:t>, as</w:t>
            </w:r>
            <w:r w:rsidR="1B0B82C8">
              <w:t xml:space="preserve"> is</w:t>
            </w:r>
            <w:r w:rsidR="6D0B055E">
              <w:t xml:space="preserve"> set out </w:t>
            </w:r>
            <w:r w:rsidR="685F9B8C">
              <w:t>in</w:t>
            </w:r>
            <w:r w:rsidR="6D0B055E">
              <w:t xml:space="preserve"> CIL </w:t>
            </w:r>
            <w:r w:rsidR="1B120E9A">
              <w:t>R</w:t>
            </w:r>
            <w:r w:rsidR="6D0B055E">
              <w:t>egulations</w:t>
            </w:r>
            <w:r w:rsidR="638B9213">
              <w:t xml:space="preserve"> 2010 (as amended)</w:t>
            </w:r>
            <w:r w:rsidR="1CF4DE87">
              <w:t>.</w:t>
            </w:r>
            <w:r w:rsidR="00F66046" w:rsidRPr="6C11358D">
              <w:rPr>
                <w:rStyle w:val="FootnoteReference"/>
              </w:rPr>
              <w:footnoteReference w:id="2"/>
            </w:r>
            <w:r w:rsidR="1CF4DE87">
              <w:t xml:space="preserve"> </w:t>
            </w:r>
            <w:r w:rsidR="4C0957C7">
              <w:t>A</w:t>
            </w:r>
            <w:r w:rsidR="2A4AC2C0">
              <w:t xml:space="preserve"> </w:t>
            </w:r>
            <w:r w:rsidR="58E757C7">
              <w:t xml:space="preserve">revised </w:t>
            </w:r>
            <w:r w:rsidR="2A4AC2C0">
              <w:t>CIL</w:t>
            </w:r>
            <w:r w:rsidR="0DC0F63C">
              <w:t xml:space="preserve"> charging schedule </w:t>
            </w:r>
            <w:r w:rsidR="5D03CEE1">
              <w:t>has been</w:t>
            </w:r>
            <w:r w:rsidR="0D4C9192">
              <w:t xml:space="preserve"> drafted</w:t>
            </w:r>
            <w:r w:rsidR="5D03CEE1">
              <w:t xml:space="preserve"> </w:t>
            </w:r>
            <w:r w:rsidR="53FBCE26">
              <w:t>to support</w:t>
            </w:r>
            <w:r w:rsidR="0DC0F63C">
              <w:t xml:space="preserve"> the policy requirements of the </w:t>
            </w:r>
            <w:r w:rsidR="636EF43B">
              <w:t>L</w:t>
            </w:r>
            <w:r w:rsidR="0DC0F63C">
              <w:t xml:space="preserve">ocal </w:t>
            </w:r>
            <w:r w:rsidR="2ABB31ED">
              <w:t>P</w:t>
            </w:r>
            <w:r w:rsidR="0DC0F63C">
              <w:t>lan</w:t>
            </w:r>
            <w:r w:rsidR="2ABB31ED">
              <w:t xml:space="preserve"> 2040</w:t>
            </w:r>
            <w:r w:rsidR="7422E4ED">
              <w:t>.</w:t>
            </w:r>
            <w:r w:rsidR="0DC0F63C">
              <w:t xml:space="preserve">  </w:t>
            </w:r>
          </w:p>
        </w:tc>
      </w:tr>
      <w:tr w:rsidR="005F7F7E" w:rsidRPr="00975B07" w14:paraId="2DC3413F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88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937D03" w14:textId="77777777" w:rsidR="005F7F7E" w:rsidRPr="00975B07" w:rsidRDefault="008755E8" w:rsidP="002C127E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s:</w:t>
            </w:r>
            <w:r w:rsidR="00D427D7">
              <w:rPr>
                <w:rStyle w:val="Firstpagetablebold"/>
              </w:rPr>
              <w:t xml:space="preserve"> </w:t>
            </w:r>
            <w:r w:rsidR="005F7F7E" w:rsidRPr="008755E8">
              <w:rPr>
                <w:rStyle w:val="Firstpagetablebold"/>
                <w:b w:val="0"/>
              </w:rPr>
              <w:t xml:space="preserve">That </w:t>
            </w:r>
            <w:r w:rsidR="002C127E">
              <w:rPr>
                <w:rStyle w:val="Firstpagetablebold"/>
                <w:b w:val="0"/>
              </w:rPr>
              <w:t xml:space="preserve">Cabinet </w:t>
            </w:r>
            <w:r w:rsidR="005F7F7E" w:rsidRPr="008755E8">
              <w:rPr>
                <w:rStyle w:val="Firstpagetablebold"/>
                <w:b w:val="0"/>
              </w:rPr>
              <w:t>resolves to:</w:t>
            </w:r>
          </w:p>
        </w:tc>
      </w:tr>
      <w:tr w:rsidR="001C2CC9" w:rsidRPr="00975B07" w14:paraId="4DFFB34F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nil"/>
            </w:tcBorders>
          </w:tcPr>
          <w:p w14:paraId="0A37501D" w14:textId="77777777" w:rsidR="001C2CC9" w:rsidRDefault="001C2CC9" w:rsidP="004A6D2F"/>
          <w:p w14:paraId="5DAB6C7B" w14:textId="18E91775" w:rsidR="00EC46D0" w:rsidRPr="00975B07" w:rsidRDefault="34A396AB" w:rsidP="004A6D2F">
            <w:r>
              <w:t>1</w:t>
            </w:r>
          </w:p>
        </w:tc>
        <w:tc>
          <w:tcPr>
            <w:tcW w:w="8425" w:type="dxa"/>
            <w:gridSpan w:val="2"/>
            <w:tcBorders>
              <w:top w:val="single" w:sz="8" w:space="0" w:color="000000" w:themeColor="text1"/>
              <w:left w:val="nil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EB378F" w14:textId="77777777" w:rsidR="00EC46D0" w:rsidRDefault="00EC46D0" w:rsidP="004A3174"/>
          <w:p w14:paraId="364A76D9" w14:textId="6726A1D2" w:rsidR="0036687C" w:rsidRPr="00235284" w:rsidRDefault="3354C7B3" w:rsidP="6EE75E45">
            <w:r w:rsidRPr="6E4AA659">
              <w:rPr>
                <w:b/>
                <w:bCs/>
              </w:rPr>
              <w:t>Approve</w:t>
            </w:r>
            <w:r w:rsidR="460EB833" w:rsidRPr="6E4AA659">
              <w:rPr>
                <w:b/>
                <w:bCs/>
              </w:rPr>
              <w:t xml:space="preserve"> </w:t>
            </w:r>
            <w:r w:rsidR="61F517DE">
              <w:t xml:space="preserve">the </w:t>
            </w:r>
            <w:r w:rsidR="49F1672C">
              <w:t>Community Infrastructure Levy (CIL)</w:t>
            </w:r>
            <w:r w:rsidR="102C0B3F">
              <w:t xml:space="preserve"> </w:t>
            </w:r>
            <w:r w:rsidR="3D2F6C1F">
              <w:t xml:space="preserve">Draft </w:t>
            </w:r>
            <w:r w:rsidR="102C0B3F">
              <w:t>Charging Schedule</w:t>
            </w:r>
            <w:r w:rsidR="2D35F788">
              <w:t xml:space="preserve"> to be </w:t>
            </w:r>
            <w:r w:rsidR="467CCF2A">
              <w:t>published</w:t>
            </w:r>
            <w:r w:rsidR="2D35F788">
              <w:t xml:space="preserve"> for public consultation</w:t>
            </w:r>
            <w:r w:rsidR="0ABBE89D">
              <w:t xml:space="preserve"> (Appendix </w:t>
            </w:r>
            <w:r w:rsidR="64FEBA8B">
              <w:t>1)</w:t>
            </w:r>
          </w:p>
        </w:tc>
      </w:tr>
      <w:tr w:rsidR="6E4AA659" w14:paraId="6F42B348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nil"/>
            </w:tcBorders>
          </w:tcPr>
          <w:p w14:paraId="4DF92B16" w14:textId="1EFA2C29" w:rsidR="64FEBA8B" w:rsidRDefault="64FEBA8B" w:rsidP="6E4AA659">
            <w:r>
              <w:t>2</w:t>
            </w:r>
          </w:p>
        </w:tc>
        <w:tc>
          <w:tcPr>
            <w:tcW w:w="8425" w:type="dxa"/>
            <w:gridSpan w:val="2"/>
            <w:tcBorders>
              <w:top w:val="none" w:sz="8" w:space="0" w:color="000000" w:themeColor="text1"/>
              <w:left w:val="nil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31D91D1" w14:textId="21935F87" w:rsidR="64FEBA8B" w:rsidRDefault="64FEBA8B" w:rsidP="6E4AA659">
            <w:r w:rsidRPr="6E4AA659">
              <w:rPr>
                <w:b/>
                <w:bCs/>
              </w:rPr>
              <w:t xml:space="preserve">Authorise </w:t>
            </w:r>
            <w:r>
              <w:t xml:space="preserve">the Head of Planning </w:t>
            </w:r>
            <w:r w:rsidR="544FF02C" w:rsidRPr="6E4AA659">
              <w:rPr>
                <w:rFonts w:eastAsia="Arial" w:cs="Arial"/>
                <w:color w:val="000000" w:themeColor="text1"/>
              </w:rPr>
              <w:t>after</w:t>
            </w:r>
            <w:r w:rsidRPr="6E4AA659">
              <w:rPr>
                <w:rFonts w:eastAsia="Arial" w:cs="Arial"/>
                <w:color w:val="000000" w:themeColor="text1"/>
              </w:rPr>
              <w:t xml:space="preserve"> consultation with the Cabinet Member for Planning and Healthier Communities</w:t>
            </w:r>
            <w:r>
              <w:t>, to make any minor typographical changes to the Draft Charging Schedule bef</w:t>
            </w:r>
            <w:r w:rsidR="7A137C45">
              <w:t>or</w:t>
            </w:r>
            <w:r>
              <w:t>e publication</w:t>
            </w:r>
          </w:p>
        </w:tc>
      </w:tr>
      <w:tr w:rsidR="6E4AA659" w14:paraId="37CB42C4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420" w:type="dxa"/>
            <w:tcBorders>
              <w:top w:val="non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14:paraId="3DA9061C" w14:textId="2B0D10C4" w:rsidR="64FEBA8B" w:rsidRDefault="64FEBA8B" w:rsidP="6E4AA659">
            <w:r>
              <w:t>3</w:t>
            </w:r>
          </w:p>
        </w:tc>
        <w:tc>
          <w:tcPr>
            <w:tcW w:w="8425" w:type="dxa"/>
            <w:gridSpan w:val="2"/>
            <w:tcBorders>
              <w:top w:val="non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77CAD2C" w14:textId="4DCD5207" w:rsidR="64FEBA8B" w:rsidRDefault="64FEBA8B" w:rsidP="6E4AA659">
            <w:r w:rsidRPr="6E4AA659">
              <w:rPr>
                <w:rFonts w:eastAsia="Arial" w:cs="Arial"/>
                <w:b/>
                <w:bCs/>
                <w:color w:val="000000" w:themeColor="text1"/>
              </w:rPr>
              <w:t>Authorise</w:t>
            </w:r>
            <w:r w:rsidRPr="6E4AA659">
              <w:rPr>
                <w:rFonts w:eastAsia="Arial" w:cs="Arial"/>
                <w:color w:val="000000" w:themeColor="text1"/>
              </w:rPr>
              <w:t xml:space="preserve"> the Head of Planning to formally publish the Draft Charging Schedule and associated evidence base for public consultation</w:t>
            </w:r>
          </w:p>
        </w:tc>
      </w:tr>
      <w:tr w:rsidR="001C2CC9" w:rsidRPr="00975B07" w14:paraId="095588BE" w14:textId="77777777" w:rsidTr="6E4AA6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nil"/>
            </w:tcBorders>
          </w:tcPr>
          <w:p w14:paraId="0DFAE634" w14:textId="74EBF12C" w:rsidR="00A60A7F" w:rsidRPr="00975B07" w:rsidRDefault="00A60A7F" w:rsidP="57D02D59">
            <w:pPr>
              <w:rPr>
                <w:color w:val="FF0000"/>
              </w:rPr>
            </w:pPr>
          </w:p>
        </w:tc>
        <w:tc>
          <w:tcPr>
            <w:tcW w:w="8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376CDA1" w14:textId="336EFCB1" w:rsidR="00A60A7F" w:rsidRDefault="00A60A7F" w:rsidP="58EADAEA">
            <w:pPr>
              <w:rPr>
                <w:b/>
                <w:bCs/>
                <w:color w:val="FF0000"/>
              </w:rPr>
            </w:pPr>
          </w:p>
        </w:tc>
      </w:tr>
    </w:tbl>
    <w:p w14:paraId="41C8F396" w14:textId="77777777" w:rsidR="00CE544A" w:rsidRDefault="00CE544A" w:rsidP="004A6D2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415A6A99" w14:textId="77777777" w:rsidTr="6EE75E45">
        <w:tc>
          <w:tcPr>
            <w:tcW w:w="8844" w:type="dxa"/>
            <w:gridSpan w:val="2"/>
          </w:tcPr>
          <w:p w14:paraId="3DBF17A9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30208D" w:rsidRPr="00975B07" w14:paraId="51AE3B5A" w14:textId="77777777" w:rsidTr="6EE75E45">
        <w:trPr>
          <w:trHeight w:val="533"/>
        </w:trPr>
        <w:tc>
          <w:tcPr>
            <w:tcW w:w="2438" w:type="dxa"/>
            <w:tcBorders>
              <w:bottom w:val="none" w:sz="4" w:space="0" w:color="000000" w:themeColor="text1"/>
              <w:right w:val="none" w:sz="4" w:space="0" w:color="000000" w:themeColor="text1"/>
            </w:tcBorders>
          </w:tcPr>
          <w:p w14:paraId="348D7875" w14:textId="6AEDC07F" w:rsidR="00F21F53" w:rsidRPr="00975B07" w:rsidRDefault="644B3E4A" w:rsidP="0F872FB7">
            <w:pPr>
              <w:rPr>
                <w:color w:val="000000" w:themeColor="text1"/>
              </w:rPr>
            </w:pPr>
            <w:r w:rsidRPr="0F872FB7">
              <w:rPr>
                <w:color w:val="000000" w:themeColor="text1"/>
              </w:rPr>
              <w:t xml:space="preserve">Appendix </w:t>
            </w:r>
            <w:r w:rsidR="14090417" w:rsidRPr="0F872FB7">
              <w:rPr>
                <w:color w:val="000000" w:themeColor="text1"/>
              </w:rPr>
              <w:t>1</w:t>
            </w:r>
          </w:p>
        </w:tc>
        <w:tc>
          <w:tcPr>
            <w:tcW w:w="6406" w:type="dxa"/>
            <w:tcBorders>
              <w:left w:val="none" w:sz="4" w:space="0" w:color="000000" w:themeColor="text1"/>
              <w:bottom w:val="none" w:sz="4" w:space="0" w:color="000000" w:themeColor="text1"/>
            </w:tcBorders>
          </w:tcPr>
          <w:p w14:paraId="63963D33" w14:textId="5C382971" w:rsidR="00DB71AE" w:rsidRPr="001356F1" w:rsidRDefault="30A94DAB" w:rsidP="0F872FB7">
            <w:pPr>
              <w:rPr>
                <w:color w:val="000000" w:themeColor="text1"/>
              </w:rPr>
            </w:pPr>
            <w:r w:rsidRPr="6EE75E45">
              <w:rPr>
                <w:color w:val="000000" w:themeColor="text1"/>
              </w:rPr>
              <w:t xml:space="preserve">Draft Charging Schedule </w:t>
            </w:r>
            <w:r w:rsidR="2146C498" w:rsidRPr="6EE75E45">
              <w:rPr>
                <w:color w:val="000000" w:themeColor="text1"/>
              </w:rPr>
              <w:t>for</w:t>
            </w:r>
            <w:r w:rsidR="4C3300B8" w:rsidRPr="6EE75E45">
              <w:rPr>
                <w:color w:val="000000" w:themeColor="text1"/>
              </w:rPr>
              <w:t xml:space="preserve"> </w:t>
            </w:r>
            <w:r w:rsidR="12E41553" w:rsidRPr="6EE75E45">
              <w:rPr>
                <w:color w:val="000000" w:themeColor="text1"/>
              </w:rPr>
              <w:t>Partial Review</w:t>
            </w:r>
          </w:p>
        </w:tc>
      </w:tr>
      <w:tr w:rsidR="0F872FB7" w14:paraId="1F7C95CA" w14:textId="77777777" w:rsidTr="6EE75E45">
        <w:trPr>
          <w:trHeight w:val="533"/>
        </w:trPr>
        <w:tc>
          <w:tcPr>
            <w:tcW w:w="2438" w:type="dxa"/>
            <w:tcBorders>
              <w:top w:val="none" w:sz="4" w:space="0" w:color="000000" w:themeColor="text1"/>
              <w:bottom w:val="single" w:sz="4" w:space="0" w:color="FFFFFF" w:themeColor="background1"/>
              <w:right w:val="none" w:sz="4" w:space="0" w:color="000000" w:themeColor="text1"/>
            </w:tcBorders>
          </w:tcPr>
          <w:p w14:paraId="6994F39F" w14:textId="0177F62D" w:rsidR="0B7399E0" w:rsidRDefault="0B7399E0" w:rsidP="0F872FB7">
            <w:pPr>
              <w:rPr>
                <w:color w:val="000000" w:themeColor="text1"/>
              </w:rPr>
            </w:pPr>
            <w:r w:rsidRPr="0F872FB7">
              <w:rPr>
                <w:color w:val="000000" w:themeColor="text1"/>
              </w:rPr>
              <w:t>Appendix 2</w:t>
            </w:r>
          </w:p>
        </w:tc>
        <w:tc>
          <w:tcPr>
            <w:tcW w:w="6406" w:type="dxa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FFFFFF" w:themeColor="background1"/>
            </w:tcBorders>
          </w:tcPr>
          <w:p w14:paraId="40B54577" w14:textId="2104F465" w:rsidR="0B7399E0" w:rsidRDefault="0B7399E0" w:rsidP="0F872FB7">
            <w:pPr>
              <w:rPr>
                <w:color w:val="000000" w:themeColor="text1"/>
              </w:rPr>
            </w:pPr>
            <w:r w:rsidRPr="0F872FB7">
              <w:rPr>
                <w:color w:val="000000" w:themeColor="text1"/>
              </w:rPr>
              <w:t>Statement of Representations Procedure</w:t>
            </w:r>
          </w:p>
        </w:tc>
      </w:tr>
      <w:tr w:rsidR="0F872FB7" w14:paraId="27EB0F32" w14:textId="77777777" w:rsidTr="6EE75E45">
        <w:trPr>
          <w:trHeight w:val="533"/>
        </w:trPr>
        <w:tc>
          <w:tcPr>
            <w:tcW w:w="2438" w:type="dxa"/>
            <w:tcBorders>
              <w:top w:val="none" w:sz="4" w:space="0" w:color="FFFFFF" w:themeColor="background1"/>
              <w:right w:val="none" w:sz="4" w:space="0" w:color="000000" w:themeColor="text1"/>
            </w:tcBorders>
          </w:tcPr>
          <w:p w14:paraId="40B0648E" w14:textId="4B0E5B6F" w:rsidR="75DA0C21" w:rsidRDefault="75DA0C21" w:rsidP="0F872FB7">
            <w:pPr>
              <w:rPr>
                <w:color w:val="000000" w:themeColor="text1"/>
              </w:rPr>
            </w:pPr>
            <w:r w:rsidRPr="0F872FB7">
              <w:rPr>
                <w:color w:val="000000" w:themeColor="text1"/>
              </w:rPr>
              <w:t>Appendix 3</w:t>
            </w:r>
          </w:p>
        </w:tc>
        <w:tc>
          <w:tcPr>
            <w:tcW w:w="6406" w:type="dxa"/>
            <w:tcBorders>
              <w:top w:val="none" w:sz="4" w:space="0" w:color="FFFFFF" w:themeColor="background1"/>
              <w:left w:val="none" w:sz="4" w:space="0" w:color="000000" w:themeColor="text1"/>
            </w:tcBorders>
          </w:tcPr>
          <w:p w14:paraId="1A5CCFFF" w14:textId="22EB9338" w:rsidR="75DA0C21" w:rsidRDefault="19188C45" w:rsidP="0F872FB7">
            <w:pPr>
              <w:rPr>
                <w:color w:val="000000" w:themeColor="text1"/>
              </w:rPr>
            </w:pPr>
            <w:r w:rsidRPr="6EE75E45">
              <w:rPr>
                <w:color w:val="000000" w:themeColor="text1"/>
              </w:rPr>
              <w:t xml:space="preserve">Risk </w:t>
            </w:r>
            <w:r w:rsidR="04B9FEA8" w:rsidRPr="6EE75E45">
              <w:rPr>
                <w:color w:val="000000" w:themeColor="text1"/>
              </w:rPr>
              <w:t>Assessment</w:t>
            </w:r>
          </w:p>
        </w:tc>
      </w:tr>
    </w:tbl>
    <w:p w14:paraId="33798002" w14:textId="5C16BD21" w:rsidR="57D02D59" w:rsidRDefault="57D02D59">
      <w:r>
        <w:br w:type="page"/>
      </w:r>
    </w:p>
    <w:p w14:paraId="4FD8F402" w14:textId="77777777" w:rsidR="0040736F" w:rsidRPr="001356F1" w:rsidRDefault="00A8986A" w:rsidP="004A6D2F">
      <w:pPr>
        <w:pStyle w:val="Heading1"/>
      </w:pPr>
      <w:r>
        <w:lastRenderedPageBreak/>
        <w:t xml:space="preserve">Introduction </w:t>
      </w:r>
      <w:r w:rsidR="54E5F385">
        <w:t xml:space="preserve"> </w:t>
      </w:r>
    </w:p>
    <w:p w14:paraId="58706B54" w14:textId="50835950" w:rsidR="767FBD4C" w:rsidRDefault="72CDEF8F" w:rsidP="6EE75E45">
      <w:pPr>
        <w:pStyle w:val="bParagraphtext"/>
        <w:spacing w:line="259" w:lineRule="auto"/>
        <w:ind w:left="720"/>
      </w:pPr>
      <w:r>
        <w:t xml:space="preserve">The CIL Charging Schedule sets out a tariff in the form of a standard charge on new development to help the funding of infrastructure in Oxford. The City Council has been </w:t>
      </w:r>
      <w:r w:rsidR="17949BB6">
        <w:t>charging</w:t>
      </w:r>
      <w:r>
        <w:t xml:space="preserve"> CIL on qualifying developments since </w:t>
      </w:r>
      <w:r w:rsidR="4C807082">
        <w:t>2013</w:t>
      </w:r>
      <w:r w:rsidR="7E4AE86B">
        <w:t xml:space="preserve">.  The rates charged have risen with inflation but </w:t>
      </w:r>
      <w:r w:rsidR="56A82185">
        <w:t xml:space="preserve">have </w:t>
      </w:r>
      <w:r w:rsidR="7E4AE86B">
        <w:t xml:space="preserve">not been reviewed since </w:t>
      </w:r>
      <w:r w:rsidR="4C01A6AB">
        <w:t>the first Charging Schedule was published</w:t>
      </w:r>
      <w:r w:rsidR="4AF45A4C">
        <w:t>.</w:t>
      </w:r>
    </w:p>
    <w:p w14:paraId="18525316" w14:textId="56E42E27" w:rsidR="009B11F0" w:rsidRDefault="5B4EE563" w:rsidP="0F872FB7">
      <w:pPr>
        <w:pStyle w:val="bParagraphtext"/>
        <w:spacing w:line="259" w:lineRule="auto"/>
        <w:ind w:left="720"/>
        <w:rPr>
          <w:color w:val="000000" w:themeColor="text1"/>
        </w:rPr>
      </w:pPr>
      <w:r w:rsidRPr="73F9C4B8">
        <w:rPr>
          <w:color w:val="000000" w:themeColor="text1"/>
        </w:rPr>
        <w:t>The purpose of this report is to</w:t>
      </w:r>
      <w:r w:rsidR="77CBE8D4" w:rsidRPr="73F9C4B8">
        <w:rPr>
          <w:color w:val="000000" w:themeColor="text1"/>
        </w:rPr>
        <w:t xml:space="preserve"> </w:t>
      </w:r>
      <w:r w:rsidR="64365FF0" w:rsidRPr="73F9C4B8">
        <w:rPr>
          <w:color w:val="000000" w:themeColor="text1"/>
        </w:rPr>
        <w:t xml:space="preserve">request approval for </w:t>
      </w:r>
      <w:r w:rsidR="254B416B" w:rsidRPr="73F9C4B8">
        <w:rPr>
          <w:color w:val="000000" w:themeColor="text1"/>
        </w:rPr>
        <w:t xml:space="preserve">the publication of </w:t>
      </w:r>
      <w:r w:rsidR="589186B0" w:rsidRPr="73F9C4B8">
        <w:rPr>
          <w:color w:val="000000" w:themeColor="text1"/>
        </w:rPr>
        <w:t>a</w:t>
      </w:r>
      <w:r w:rsidR="73C81206" w:rsidRPr="73F9C4B8">
        <w:rPr>
          <w:color w:val="000000" w:themeColor="text1"/>
        </w:rPr>
        <w:t xml:space="preserve"> </w:t>
      </w:r>
      <w:r w:rsidR="589186B0" w:rsidRPr="73F9C4B8">
        <w:rPr>
          <w:color w:val="000000" w:themeColor="text1"/>
        </w:rPr>
        <w:t>partial review of</w:t>
      </w:r>
      <w:r w:rsidR="7F162389" w:rsidRPr="73F9C4B8">
        <w:rPr>
          <w:color w:val="000000" w:themeColor="text1"/>
        </w:rPr>
        <w:t xml:space="preserve"> </w:t>
      </w:r>
      <w:r w:rsidR="39A47242" w:rsidRPr="73F9C4B8">
        <w:rPr>
          <w:color w:val="000000" w:themeColor="text1"/>
        </w:rPr>
        <w:t>the CIL</w:t>
      </w:r>
      <w:r w:rsidR="45584583" w:rsidRPr="73F9C4B8">
        <w:rPr>
          <w:color w:val="000000" w:themeColor="text1"/>
        </w:rPr>
        <w:t xml:space="preserve"> </w:t>
      </w:r>
      <w:r w:rsidR="64365FF0" w:rsidRPr="73F9C4B8">
        <w:rPr>
          <w:color w:val="000000" w:themeColor="text1"/>
        </w:rPr>
        <w:t>Charging Schedule</w:t>
      </w:r>
      <w:r w:rsidR="0BBC05BF" w:rsidRPr="73F9C4B8">
        <w:rPr>
          <w:color w:val="000000" w:themeColor="text1"/>
        </w:rPr>
        <w:t xml:space="preserve"> </w:t>
      </w:r>
      <w:r w:rsidR="3B027A42" w:rsidRPr="73F9C4B8">
        <w:rPr>
          <w:color w:val="000000" w:themeColor="text1"/>
        </w:rPr>
        <w:t>to go to</w:t>
      </w:r>
      <w:r w:rsidR="0BA89696" w:rsidRPr="73F9C4B8">
        <w:rPr>
          <w:color w:val="000000" w:themeColor="text1"/>
        </w:rPr>
        <w:t xml:space="preserve"> public</w:t>
      </w:r>
      <w:r w:rsidR="45584583" w:rsidRPr="73F9C4B8">
        <w:rPr>
          <w:color w:val="000000" w:themeColor="text1"/>
        </w:rPr>
        <w:t xml:space="preserve"> consult</w:t>
      </w:r>
      <w:r w:rsidR="0E405AB7" w:rsidRPr="73F9C4B8">
        <w:rPr>
          <w:color w:val="000000" w:themeColor="text1"/>
        </w:rPr>
        <w:t>ation</w:t>
      </w:r>
      <w:r w:rsidR="45584583" w:rsidRPr="73F9C4B8">
        <w:rPr>
          <w:color w:val="000000" w:themeColor="text1"/>
        </w:rPr>
        <w:t xml:space="preserve"> </w:t>
      </w:r>
      <w:r w:rsidR="023F3814" w:rsidRPr="73F9C4B8">
        <w:rPr>
          <w:color w:val="000000" w:themeColor="text1"/>
        </w:rPr>
        <w:t>alongside the Local Plan 2040</w:t>
      </w:r>
      <w:r w:rsidR="5B61D54B" w:rsidRPr="73F9C4B8">
        <w:rPr>
          <w:color w:val="000000" w:themeColor="text1"/>
        </w:rPr>
        <w:t>.</w:t>
      </w:r>
    </w:p>
    <w:p w14:paraId="0A8B6A8D" w14:textId="10DEC648" w:rsidR="009B11F0" w:rsidRDefault="231E02D1" w:rsidP="0F872FB7">
      <w:pPr>
        <w:pStyle w:val="bParagraphtext"/>
        <w:spacing w:line="259" w:lineRule="auto"/>
        <w:ind w:left="720"/>
        <w:rPr>
          <w:color w:val="000000" w:themeColor="text1"/>
        </w:rPr>
      </w:pPr>
      <w:r w:rsidRPr="73F9C4B8">
        <w:rPr>
          <w:color w:val="000000" w:themeColor="text1"/>
        </w:rPr>
        <w:t>CIL</w:t>
      </w:r>
      <w:r w:rsidR="788C54FC" w:rsidRPr="73F9C4B8">
        <w:rPr>
          <w:color w:val="000000" w:themeColor="text1"/>
        </w:rPr>
        <w:t xml:space="preserve"> reg</w:t>
      </w:r>
      <w:r w:rsidR="7345E126" w:rsidRPr="73F9C4B8">
        <w:rPr>
          <w:color w:val="000000" w:themeColor="text1"/>
        </w:rPr>
        <w:t>ulation</w:t>
      </w:r>
      <w:r w:rsidR="788C54FC" w:rsidRPr="73F9C4B8">
        <w:rPr>
          <w:color w:val="000000" w:themeColor="text1"/>
        </w:rPr>
        <w:t xml:space="preserve"> 1</w:t>
      </w:r>
      <w:r w:rsidR="0BDA673B" w:rsidRPr="73F9C4B8">
        <w:rPr>
          <w:color w:val="000000" w:themeColor="text1"/>
        </w:rPr>
        <w:t>6</w:t>
      </w:r>
      <w:r w:rsidR="1208BCF0" w:rsidRPr="73F9C4B8">
        <w:rPr>
          <w:color w:val="000000" w:themeColor="text1"/>
        </w:rPr>
        <w:t xml:space="preserve"> sets out that for a CIL</w:t>
      </w:r>
      <w:r w:rsidR="1D80D2DF" w:rsidRPr="73F9C4B8">
        <w:rPr>
          <w:color w:val="000000" w:themeColor="text1"/>
        </w:rPr>
        <w:t xml:space="preserve"> charging schedule to go to examination, the Council must provide </w:t>
      </w:r>
      <w:r w:rsidR="1114BDA0" w:rsidRPr="73F9C4B8">
        <w:rPr>
          <w:color w:val="000000" w:themeColor="text1"/>
        </w:rPr>
        <w:t xml:space="preserve">a </w:t>
      </w:r>
      <w:r w:rsidR="7D645234" w:rsidRPr="73F9C4B8">
        <w:rPr>
          <w:color w:val="000000" w:themeColor="text1"/>
        </w:rPr>
        <w:t>D</w:t>
      </w:r>
      <w:r w:rsidR="1114BDA0" w:rsidRPr="73F9C4B8">
        <w:rPr>
          <w:color w:val="000000" w:themeColor="text1"/>
        </w:rPr>
        <w:t xml:space="preserve">raft </w:t>
      </w:r>
      <w:r w:rsidR="433C2EAC" w:rsidRPr="73F9C4B8">
        <w:rPr>
          <w:color w:val="000000" w:themeColor="text1"/>
        </w:rPr>
        <w:t>C</w:t>
      </w:r>
      <w:r w:rsidR="1114BDA0" w:rsidRPr="73F9C4B8">
        <w:rPr>
          <w:color w:val="000000" w:themeColor="text1"/>
        </w:rPr>
        <w:t xml:space="preserve">harging </w:t>
      </w:r>
      <w:r w:rsidR="4A1A6993" w:rsidRPr="73F9C4B8">
        <w:rPr>
          <w:color w:val="000000" w:themeColor="text1"/>
        </w:rPr>
        <w:t>S</w:t>
      </w:r>
      <w:r w:rsidR="1114BDA0" w:rsidRPr="73F9C4B8">
        <w:rPr>
          <w:color w:val="000000" w:themeColor="text1"/>
        </w:rPr>
        <w:t xml:space="preserve">chedule </w:t>
      </w:r>
      <w:r w:rsidR="22655CAA" w:rsidRPr="73F9C4B8">
        <w:rPr>
          <w:color w:val="000000" w:themeColor="text1"/>
        </w:rPr>
        <w:t xml:space="preserve">(Appendix </w:t>
      </w:r>
      <w:r w:rsidR="4704F872" w:rsidRPr="73F9C4B8">
        <w:rPr>
          <w:color w:val="000000" w:themeColor="text1"/>
        </w:rPr>
        <w:t>1</w:t>
      </w:r>
      <w:r w:rsidR="22655CAA" w:rsidRPr="73F9C4B8">
        <w:rPr>
          <w:color w:val="000000" w:themeColor="text1"/>
        </w:rPr>
        <w:t xml:space="preserve">) </w:t>
      </w:r>
      <w:r w:rsidR="1114BDA0" w:rsidRPr="73F9C4B8">
        <w:rPr>
          <w:color w:val="000000" w:themeColor="text1"/>
        </w:rPr>
        <w:t>and publish the appropriate evidence regarding infrastructure costs, funding sources and viability</w:t>
      </w:r>
      <w:r w:rsidR="18E1480D" w:rsidRPr="73F9C4B8">
        <w:rPr>
          <w:color w:val="000000" w:themeColor="text1"/>
        </w:rPr>
        <w:t xml:space="preserve"> for public consultation</w:t>
      </w:r>
      <w:r w:rsidR="20EAF99C" w:rsidRPr="73F9C4B8">
        <w:rPr>
          <w:color w:val="000000" w:themeColor="text1"/>
        </w:rPr>
        <w:t>.</w:t>
      </w:r>
    </w:p>
    <w:p w14:paraId="79E0EF34" w14:textId="1F14E7CC" w:rsidR="6EE75E45" w:rsidRDefault="6C38DDE4" w:rsidP="6C11358D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 xml:space="preserve">New viability evidence has been produced to support a review of the Charging Schedule </w:t>
      </w:r>
      <w:r w:rsidR="28645987" w:rsidRPr="73F9C4B8">
        <w:rPr>
          <w:color w:val="000000" w:themeColor="text1"/>
        </w:rPr>
        <w:t>and</w:t>
      </w:r>
      <w:r w:rsidRPr="73F9C4B8">
        <w:rPr>
          <w:color w:val="000000" w:themeColor="text1"/>
        </w:rPr>
        <w:t xml:space="preserve"> provide evidence for the Local Plan 2040.  </w:t>
      </w:r>
      <w:r w:rsidR="5AD742F7" w:rsidRPr="73F9C4B8">
        <w:rPr>
          <w:color w:val="000000" w:themeColor="text1"/>
        </w:rPr>
        <w:t>In line with th</w:t>
      </w:r>
      <w:r w:rsidR="66A699D6" w:rsidRPr="73F9C4B8">
        <w:rPr>
          <w:color w:val="000000" w:themeColor="text1"/>
        </w:rPr>
        <w:t>is</w:t>
      </w:r>
      <w:r w:rsidR="5AD742F7" w:rsidRPr="73F9C4B8">
        <w:rPr>
          <w:color w:val="000000" w:themeColor="text1"/>
        </w:rPr>
        <w:t xml:space="preserve"> evidence</w:t>
      </w:r>
      <w:r w:rsidR="3F0EA9BC" w:rsidRPr="73F9C4B8">
        <w:rPr>
          <w:color w:val="000000" w:themeColor="text1"/>
        </w:rPr>
        <w:t>,</w:t>
      </w:r>
      <w:r w:rsidR="696769C0" w:rsidRPr="73F9C4B8">
        <w:rPr>
          <w:color w:val="000000" w:themeColor="text1"/>
        </w:rPr>
        <w:t xml:space="preserve"> partial amendments to the existing CIL Charging Schedule are proposed</w:t>
      </w:r>
      <w:r w:rsidR="46EE9E31" w:rsidRPr="73F9C4B8">
        <w:rPr>
          <w:color w:val="000000" w:themeColor="text1"/>
        </w:rPr>
        <w:t xml:space="preserve"> </w:t>
      </w:r>
      <w:r w:rsidR="491A9BD6" w:rsidRPr="73F9C4B8">
        <w:rPr>
          <w:color w:val="000000" w:themeColor="text1"/>
        </w:rPr>
        <w:t>to be</w:t>
      </w:r>
      <w:r w:rsidR="696769C0" w:rsidRPr="73F9C4B8">
        <w:rPr>
          <w:color w:val="000000" w:themeColor="text1"/>
        </w:rPr>
        <w:t xml:space="preserve"> </w:t>
      </w:r>
      <w:r w:rsidR="05362047" w:rsidRPr="73F9C4B8">
        <w:rPr>
          <w:color w:val="000000" w:themeColor="text1"/>
        </w:rPr>
        <w:t>published</w:t>
      </w:r>
      <w:r w:rsidR="67A03FFB" w:rsidRPr="73F9C4B8">
        <w:rPr>
          <w:color w:val="000000" w:themeColor="text1"/>
        </w:rPr>
        <w:t xml:space="preserve"> for</w:t>
      </w:r>
      <w:r w:rsidR="696769C0" w:rsidRPr="73F9C4B8">
        <w:rPr>
          <w:color w:val="000000" w:themeColor="text1"/>
        </w:rPr>
        <w:t xml:space="preserve"> consultation</w:t>
      </w:r>
      <w:r w:rsidR="1D848FCA" w:rsidRPr="73F9C4B8">
        <w:rPr>
          <w:color w:val="000000" w:themeColor="text1"/>
        </w:rPr>
        <w:t xml:space="preserve">.  </w:t>
      </w:r>
    </w:p>
    <w:p w14:paraId="6D6E98FF" w14:textId="4DCFF259" w:rsidR="6EE75E45" w:rsidRDefault="1D848FCA" w:rsidP="6C11358D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>Following analysis</w:t>
      </w:r>
      <w:r w:rsidR="6E3CDFB0" w:rsidRPr="73F9C4B8">
        <w:rPr>
          <w:color w:val="000000" w:themeColor="text1"/>
        </w:rPr>
        <w:t xml:space="preserve"> and consideration</w:t>
      </w:r>
      <w:r w:rsidRPr="73F9C4B8">
        <w:rPr>
          <w:color w:val="000000" w:themeColor="text1"/>
        </w:rPr>
        <w:t xml:space="preserve"> of the responses to the consultation, a Draft </w:t>
      </w:r>
      <w:r w:rsidR="522EF861" w:rsidRPr="73F9C4B8">
        <w:rPr>
          <w:color w:val="000000" w:themeColor="text1"/>
        </w:rPr>
        <w:t>Charging Schedule will be submitted for</w:t>
      </w:r>
      <w:r w:rsidR="696769C0" w:rsidRPr="73F9C4B8">
        <w:rPr>
          <w:color w:val="000000" w:themeColor="text1"/>
        </w:rPr>
        <w:t xml:space="preserve"> full examination</w:t>
      </w:r>
      <w:r w:rsidR="75D051C8" w:rsidRPr="73F9C4B8">
        <w:rPr>
          <w:color w:val="000000" w:themeColor="text1"/>
        </w:rPr>
        <w:t xml:space="preserve"> alongside the Local Plan 2040</w:t>
      </w:r>
      <w:r w:rsidR="696769C0" w:rsidRPr="73F9C4B8">
        <w:rPr>
          <w:color w:val="000000" w:themeColor="text1"/>
        </w:rPr>
        <w:t>.</w:t>
      </w:r>
    </w:p>
    <w:p w14:paraId="34FD240A" w14:textId="3E7D7FA0" w:rsidR="00C353AD" w:rsidRPr="00FA0C3F" w:rsidRDefault="15FC30B7" w:rsidP="6E4AA659">
      <w:pPr>
        <w:pStyle w:val="bParagraphtext"/>
        <w:numPr>
          <w:ilvl w:val="0"/>
          <w:numId w:val="0"/>
        </w:numPr>
        <w:spacing w:before="240"/>
        <w:rPr>
          <w:b/>
          <w:bCs/>
          <w:color w:val="000000" w:themeColor="text1"/>
        </w:rPr>
      </w:pPr>
      <w:r w:rsidRPr="6E4AA659">
        <w:rPr>
          <w:b/>
          <w:bCs/>
          <w:color w:val="000000" w:themeColor="text1"/>
        </w:rPr>
        <w:t xml:space="preserve">Changes proposed </w:t>
      </w:r>
      <w:r w:rsidR="716BDA36" w:rsidRPr="6E4AA659">
        <w:rPr>
          <w:b/>
          <w:bCs/>
          <w:color w:val="000000" w:themeColor="text1"/>
        </w:rPr>
        <w:t>in</w:t>
      </w:r>
      <w:r w:rsidRPr="6E4AA659">
        <w:rPr>
          <w:b/>
          <w:bCs/>
          <w:color w:val="000000" w:themeColor="text1"/>
        </w:rPr>
        <w:t xml:space="preserve"> the Partial</w:t>
      </w:r>
      <w:r w:rsidR="40C67552" w:rsidRPr="6E4AA659">
        <w:rPr>
          <w:b/>
          <w:bCs/>
          <w:color w:val="000000" w:themeColor="text1"/>
        </w:rPr>
        <w:t xml:space="preserve"> CIL</w:t>
      </w:r>
      <w:r w:rsidRPr="6E4AA659">
        <w:rPr>
          <w:b/>
          <w:bCs/>
          <w:color w:val="000000" w:themeColor="text1"/>
        </w:rPr>
        <w:t xml:space="preserve"> Review</w:t>
      </w:r>
    </w:p>
    <w:p w14:paraId="1F694A22" w14:textId="5C44FD8F" w:rsidR="00C5BBD1" w:rsidRDefault="69C418A4" w:rsidP="00782CD5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>The main conclusions from the viability report</w:t>
      </w:r>
      <w:r w:rsidR="65727993" w:rsidRPr="73F9C4B8">
        <w:rPr>
          <w:color w:val="000000" w:themeColor="text1"/>
        </w:rPr>
        <w:t xml:space="preserve"> regarding CIL rates</w:t>
      </w:r>
      <w:r w:rsidRPr="73F9C4B8">
        <w:rPr>
          <w:color w:val="000000" w:themeColor="text1"/>
        </w:rPr>
        <w:t xml:space="preserve"> </w:t>
      </w:r>
      <w:r w:rsidR="230A191F" w:rsidRPr="73F9C4B8">
        <w:rPr>
          <w:color w:val="000000" w:themeColor="text1"/>
        </w:rPr>
        <w:t xml:space="preserve">are </w:t>
      </w:r>
      <w:r w:rsidRPr="73F9C4B8">
        <w:rPr>
          <w:color w:val="000000" w:themeColor="text1"/>
        </w:rPr>
        <w:t>that</w:t>
      </w:r>
      <w:r w:rsidR="23BAE17D" w:rsidRPr="73F9C4B8">
        <w:rPr>
          <w:color w:val="000000" w:themeColor="text1"/>
        </w:rPr>
        <w:t xml:space="preserve"> </w:t>
      </w:r>
      <w:r w:rsidR="708EB77B" w:rsidRPr="73F9C4B8">
        <w:rPr>
          <w:color w:val="000000" w:themeColor="text1"/>
        </w:rPr>
        <w:t>to</w:t>
      </w:r>
      <w:r w:rsidR="23BAE17D" w:rsidRPr="73F9C4B8">
        <w:rPr>
          <w:color w:val="000000" w:themeColor="text1"/>
        </w:rPr>
        <w:t xml:space="preserve"> accommodate </w:t>
      </w:r>
      <w:r w:rsidR="3C32C66A" w:rsidRPr="73F9C4B8">
        <w:rPr>
          <w:color w:val="000000" w:themeColor="text1"/>
        </w:rPr>
        <w:t xml:space="preserve">the </w:t>
      </w:r>
      <w:r w:rsidR="23BAE17D" w:rsidRPr="73F9C4B8">
        <w:rPr>
          <w:color w:val="000000" w:themeColor="text1"/>
        </w:rPr>
        <w:t>policies</w:t>
      </w:r>
      <w:r w:rsidR="29626DB1" w:rsidRPr="73F9C4B8">
        <w:rPr>
          <w:color w:val="000000" w:themeColor="text1"/>
        </w:rPr>
        <w:t xml:space="preserve"> of the local plan,</w:t>
      </w:r>
      <w:r w:rsidRPr="73F9C4B8">
        <w:rPr>
          <w:color w:val="000000" w:themeColor="text1"/>
        </w:rPr>
        <w:t xml:space="preserve"> most use classes would not be able to absorb an</w:t>
      </w:r>
      <w:r w:rsidR="05BE936F" w:rsidRPr="73F9C4B8">
        <w:rPr>
          <w:color w:val="000000" w:themeColor="text1"/>
        </w:rPr>
        <w:t xml:space="preserve"> additional</w:t>
      </w:r>
      <w:r w:rsidRPr="73F9C4B8">
        <w:rPr>
          <w:color w:val="000000" w:themeColor="text1"/>
        </w:rPr>
        <w:t xml:space="preserve"> increase i</w:t>
      </w:r>
      <w:r w:rsidR="6362405E" w:rsidRPr="73F9C4B8">
        <w:rPr>
          <w:color w:val="000000" w:themeColor="text1"/>
        </w:rPr>
        <w:t>n the CIL rate beyond</w:t>
      </w:r>
      <w:r w:rsidR="40273F70" w:rsidRPr="73F9C4B8">
        <w:rPr>
          <w:color w:val="000000" w:themeColor="text1"/>
        </w:rPr>
        <w:t xml:space="preserve"> annual indexation</w:t>
      </w:r>
      <w:r w:rsidR="38EB9D5C" w:rsidRPr="73F9C4B8">
        <w:rPr>
          <w:color w:val="000000" w:themeColor="text1"/>
        </w:rPr>
        <w:t>.</w:t>
      </w:r>
    </w:p>
    <w:p w14:paraId="499B5777" w14:textId="23BC0FB3" w:rsidR="00C5BBD1" w:rsidRDefault="2020311B" w:rsidP="00782CD5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 xml:space="preserve">Hence, </w:t>
      </w:r>
      <w:r w:rsidR="4A3A27C3" w:rsidRPr="73F9C4B8">
        <w:rPr>
          <w:color w:val="000000" w:themeColor="text1"/>
        </w:rPr>
        <w:t>most</w:t>
      </w:r>
      <w:r w:rsidRPr="73F9C4B8">
        <w:rPr>
          <w:color w:val="000000" w:themeColor="text1"/>
        </w:rPr>
        <w:t xml:space="preserve"> rates in the</w:t>
      </w:r>
      <w:r w:rsidR="7A67969F" w:rsidRPr="73F9C4B8">
        <w:rPr>
          <w:color w:val="000000" w:themeColor="text1"/>
        </w:rPr>
        <w:t xml:space="preserve"> proposed </w:t>
      </w:r>
      <w:r w:rsidRPr="73F9C4B8">
        <w:rPr>
          <w:color w:val="000000" w:themeColor="text1"/>
        </w:rPr>
        <w:t xml:space="preserve">charging schedule remain fixed and </w:t>
      </w:r>
      <w:r w:rsidR="20FA3144" w:rsidRPr="73F9C4B8">
        <w:rPr>
          <w:color w:val="000000" w:themeColor="text1"/>
        </w:rPr>
        <w:t xml:space="preserve">are </w:t>
      </w:r>
      <w:r w:rsidR="5B30D7D7" w:rsidRPr="73F9C4B8">
        <w:rPr>
          <w:color w:val="000000" w:themeColor="text1"/>
        </w:rPr>
        <w:t xml:space="preserve">to be </w:t>
      </w:r>
      <w:r w:rsidRPr="73F9C4B8">
        <w:rPr>
          <w:color w:val="000000" w:themeColor="text1"/>
        </w:rPr>
        <w:t>indexed</w:t>
      </w:r>
      <w:r w:rsidR="362C2A06" w:rsidRPr="73F9C4B8">
        <w:rPr>
          <w:color w:val="000000" w:themeColor="text1"/>
        </w:rPr>
        <w:t xml:space="preserve"> as </w:t>
      </w:r>
      <w:r w:rsidR="2CC31994" w:rsidRPr="73F9C4B8">
        <w:rPr>
          <w:color w:val="000000" w:themeColor="text1"/>
        </w:rPr>
        <w:t>usual</w:t>
      </w:r>
      <w:r w:rsidR="362C2A06" w:rsidRPr="73F9C4B8">
        <w:rPr>
          <w:color w:val="000000" w:themeColor="text1"/>
        </w:rPr>
        <w:t xml:space="preserve"> on an annual basis</w:t>
      </w:r>
      <w:r w:rsidR="6634DB7C" w:rsidRPr="73F9C4B8">
        <w:rPr>
          <w:color w:val="000000" w:themeColor="text1"/>
        </w:rPr>
        <w:t xml:space="preserve">, </w:t>
      </w:r>
      <w:r w:rsidR="18B978A6" w:rsidRPr="73F9C4B8">
        <w:rPr>
          <w:color w:val="000000" w:themeColor="text1"/>
        </w:rPr>
        <w:t>to</w:t>
      </w:r>
      <w:r w:rsidRPr="73F9C4B8">
        <w:rPr>
          <w:color w:val="000000" w:themeColor="text1"/>
        </w:rPr>
        <w:t xml:space="preserve"> </w:t>
      </w:r>
      <w:r w:rsidR="591F679E" w:rsidRPr="73F9C4B8">
        <w:rPr>
          <w:color w:val="000000" w:themeColor="text1"/>
        </w:rPr>
        <w:t>account for</w:t>
      </w:r>
      <w:r w:rsidRPr="73F9C4B8">
        <w:rPr>
          <w:color w:val="000000" w:themeColor="text1"/>
        </w:rPr>
        <w:t xml:space="preserve"> inflation since </w:t>
      </w:r>
      <w:r w:rsidR="6357AC37" w:rsidRPr="73F9C4B8">
        <w:rPr>
          <w:color w:val="000000" w:themeColor="text1"/>
        </w:rPr>
        <w:t xml:space="preserve">the original </w:t>
      </w:r>
      <w:r w:rsidRPr="73F9C4B8">
        <w:rPr>
          <w:color w:val="000000" w:themeColor="text1"/>
        </w:rPr>
        <w:t>CIL</w:t>
      </w:r>
      <w:r w:rsidR="602B374A" w:rsidRPr="73F9C4B8">
        <w:rPr>
          <w:color w:val="000000" w:themeColor="text1"/>
        </w:rPr>
        <w:t xml:space="preserve"> charging schedule</w:t>
      </w:r>
      <w:r w:rsidRPr="73F9C4B8">
        <w:rPr>
          <w:color w:val="000000" w:themeColor="text1"/>
        </w:rPr>
        <w:t xml:space="preserve"> was adopted in </w:t>
      </w:r>
      <w:r w:rsidR="2501FCBF" w:rsidRPr="73F9C4B8">
        <w:rPr>
          <w:color w:val="000000" w:themeColor="text1"/>
        </w:rPr>
        <w:t xml:space="preserve">October </w:t>
      </w:r>
      <w:r w:rsidRPr="73F9C4B8">
        <w:rPr>
          <w:color w:val="000000" w:themeColor="text1"/>
        </w:rPr>
        <w:t>2013.</w:t>
      </w:r>
    </w:p>
    <w:p w14:paraId="05E79B60" w14:textId="675DA1B3" w:rsidR="7E811AE6" w:rsidRDefault="4F31B0FA" w:rsidP="6E4AA659">
      <w:pPr>
        <w:pStyle w:val="bParagraphtext"/>
        <w:spacing w:before="240"/>
        <w:ind w:left="720"/>
        <w:rPr>
          <w:color w:val="000000" w:themeColor="text1"/>
        </w:rPr>
      </w:pPr>
      <w:r w:rsidRPr="76536855">
        <w:rPr>
          <w:color w:val="000000" w:themeColor="text1"/>
        </w:rPr>
        <w:t>The u</w:t>
      </w:r>
      <w:r w:rsidR="18D7CE53" w:rsidRPr="76536855">
        <w:rPr>
          <w:color w:val="000000" w:themeColor="text1"/>
        </w:rPr>
        <w:t xml:space="preserve">se </w:t>
      </w:r>
      <w:r w:rsidR="1473371A" w:rsidRPr="76536855">
        <w:rPr>
          <w:color w:val="000000" w:themeColor="text1"/>
        </w:rPr>
        <w:t>c</w:t>
      </w:r>
      <w:r w:rsidR="18D7CE53" w:rsidRPr="76536855">
        <w:rPr>
          <w:color w:val="000000" w:themeColor="text1"/>
        </w:rPr>
        <w:t>lass</w:t>
      </w:r>
      <w:r w:rsidR="5A0366FA" w:rsidRPr="76536855">
        <w:rPr>
          <w:color w:val="000000" w:themeColor="text1"/>
        </w:rPr>
        <w:t>es</w:t>
      </w:r>
      <w:r w:rsidR="18D7CE53" w:rsidRPr="76536855">
        <w:rPr>
          <w:color w:val="000000" w:themeColor="text1"/>
        </w:rPr>
        <w:t xml:space="preserve"> </w:t>
      </w:r>
      <w:r w:rsidR="735634B5" w:rsidRPr="76536855">
        <w:rPr>
          <w:color w:val="000000" w:themeColor="text1"/>
        </w:rPr>
        <w:t>E(g) business and B2/B8 industrial</w:t>
      </w:r>
      <w:r w:rsidR="0BA5A12B" w:rsidRPr="76536855">
        <w:rPr>
          <w:color w:val="000000" w:themeColor="text1"/>
        </w:rPr>
        <w:t>,</w:t>
      </w:r>
      <w:r w:rsidR="735634B5" w:rsidRPr="76536855">
        <w:rPr>
          <w:color w:val="000000" w:themeColor="text1"/>
        </w:rPr>
        <w:t xml:space="preserve"> however</w:t>
      </w:r>
      <w:r w:rsidR="6E55D770" w:rsidRPr="76536855">
        <w:rPr>
          <w:color w:val="000000" w:themeColor="text1"/>
        </w:rPr>
        <w:t>,</w:t>
      </w:r>
      <w:r w:rsidR="735634B5" w:rsidRPr="76536855">
        <w:rPr>
          <w:color w:val="000000" w:themeColor="text1"/>
        </w:rPr>
        <w:t xml:space="preserve"> </w:t>
      </w:r>
      <w:r w:rsidR="23CBDD3F" w:rsidRPr="76536855">
        <w:rPr>
          <w:color w:val="000000" w:themeColor="text1"/>
        </w:rPr>
        <w:t>can</w:t>
      </w:r>
      <w:r w:rsidR="735634B5" w:rsidRPr="76536855">
        <w:rPr>
          <w:color w:val="000000" w:themeColor="text1"/>
        </w:rPr>
        <w:t xml:space="preserve"> demonstrate viability at higher rates of CIL and the recommendation of the report </w:t>
      </w:r>
      <w:r w:rsidR="4B51DA7D" w:rsidRPr="76536855">
        <w:rPr>
          <w:color w:val="000000" w:themeColor="text1"/>
        </w:rPr>
        <w:t>i</w:t>
      </w:r>
      <w:r w:rsidR="735634B5" w:rsidRPr="76536855">
        <w:rPr>
          <w:color w:val="000000" w:themeColor="text1"/>
        </w:rPr>
        <w:t>s that rates c</w:t>
      </w:r>
      <w:r w:rsidR="1B446BD7" w:rsidRPr="76536855">
        <w:rPr>
          <w:color w:val="000000" w:themeColor="text1"/>
        </w:rPr>
        <w:t>an</w:t>
      </w:r>
      <w:r w:rsidR="735634B5" w:rsidRPr="76536855">
        <w:rPr>
          <w:color w:val="000000" w:themeColor="text1"/>
        </w:rPr>
        <w:t xml:space="preserve"> be increased for these uses to </w:t>
      </w:r>
      <w:r w:rsidR="13A03990" w:rsidRPr="76536855">
        <w:rPr>
          <w:color w:val="000000" w:themeColor="text1"/>
        </w:rPr>
        <w:t xml:space="preserve">the same rates as </w:t>
      </w:r>
      <w:r w:rsidR="5DC9B518" w:rsidRPr="76536855">
        <w:rPr>
          <w:color w:val="000000" w:themeColor="text1"/>
        </w:rPr>
        <w:t>C3</w:t>
      </w:r>
      <w:r w:rsidR="4B9D8B84" w:rsidRPr="76536855">
        <w:rPr>
          <w:color w:val="000000" w:themeColor="text1"/>
        </w:rPr>
        <w:t xml:space="preserve"> </w:t>
      </w:r>
      <w:r w:rsidR="13A03990" w:rsidRPr="76536855">
        <w:rPr>
          <w:color w:val="000000" w:themeColor="text1"/>
        </w:rPr>
        <w:t>residential.</w:t>
      </w:r>
      <w:r w:rsidR="27105074" w:rsidRPr="76536855">
        <w:rPr>
          <w:color w:val="000000" w:themeColor="text1"/>
        </w:rPr>
        <w:t xml:space="preserve"> </w:t>
      </w:r>
    </w:p>
    <w:p w14:paraId="5360DDA2" w14:textId="3198C2BA" w:rsidR="6E4AA659" w:rsidRDefault="7EAA7B2C" w:rsidP="73F9C4B8">
      <w:pPr>
        <w:pStyle w:val="bParagraphtext"/>
        <w:spacing w:before="240"/>
        <w:ind w:left="720"/>
        <w:rPr>
          <w:color w:val="000000" w:themeColor="text1"/>
        </w:rPr>
      </w:pPr>
      <w:r w:rsidRPr="591FB5BF">
        <w:rPr>
          <w:color w:val="000000" w:themeColor="text1"/>
        </w:rPr>
        <w:t>The rates</w:t>
      </w:r>
      <w:r w:rsidR="567640F6" w:rsidRPr="591FB5BF">
        <w:rPr>
          <w:color w:val="000000" w:themeColor="text1"/>
        </w:rPr>
        <w:t xml:space="preserve"> for these use classes</w:t>
      </w:r>
      <w:r w:rsidRPr="591FB5BF">
        <w:rPr>
          <w:color w:val="000000" w:themeColor="text1"/>
        </w:rPr>
        <w:t xml:space="preserve"> were</w:t>
      </w:r>
      <w:r w:rsidR="5CAE81A2" w:rsidRPr="591FB5BF">
        <w:rPr>
          <w:color w:val="000000" w:themeColor="text1"/>
        </w:rPr>
        <w:t xml:space="preserve"> previously</w:t>
      </w:r>
      <w:r w:rsidRPr="591FB5BF">
        <w:rPr>
          <w:color w:val="000000" w:themeColor="text1"/>
        </w:rPr>
        <w:t xml:space="preserve"> set at a </w:t>
      </w:r>
      <w:r w:rsidR="77888BEA" w:rsidRPr="591FB5BF">
        <w:rPr>
          <w:color w:val="000000" w:themeColor="text1"/>
        </w:rPr>
        <w:t xml:space="preserve">much </w:t>
      </w:r>
      <w:r w:rsidRPr="591FB5BF">
        <w:rPr>
          <w:color w:val="000000" w:themeColor="text1"/>
        </w:rPr>
        <w:t xml:space="preserve">lower rate than </w:t>
      </w:r>
      <w:r w:rsidR="667A4A75" w:rsidRPr="591FB5BF">
        <w:rPr>
          <w:color w:val="000000" w:themeColor="text1"/>
        </w:rPr>
        <w:t xml:space="preserve">most </w:t>
      </w:r>
      <w:r w:rsidR="45021928" w:rsidRPr="591FB5BF">
        <w:rPr>
          <w:color w:val="000000" w:themeColor="text1"/>
        </w:rPr>
        <w:t>residential an</w:t>
      </w:r>
      <w:r w:rsidR="1AB00387" w:rsidRPr="591FB5BF">
        <w:rPr>
          <w:color w:val="000000" w:themeColor="text1"/>
        </w:rPr>
        <w:t>d</w:t>
      </w:r>
      <w:r w:rsidR="2DBAFC7A" w:rsidRPr="591FB5BF">
        <w:rPr>
          <w:color w:val="000000" w:themeColor="text1"/>
        </w:rPr>
        <w:t xml:space="preserve"> </w:t>
      </w:r>
      <w:r w:rsidR="45021928" w:rsidRPr="591FB5BF">
        <w:rPr>
          <w:color w:val="000000" w:themeColor="text1"/>
        </w:rPr>
        <w:t>employment</w:t>
      </w:r>
      <w:r w:rsidRPr="591FB5BF">
        <w:rPr>
          <w:color w:val="000000" w:themeColor="text1"/>
        </w:rPr>
        <w:t xml:space="preserve"> use</w:t>
      </w:r>
      <w:r w:rsidR="1EEE78A1" w:rsidRPr="591FB5BF">
        <w:rPr>
          <w:color w:val="000000" w:themeColor="text1"/>
        </w:rPr>
        <w:t>s</w:t>
      </w:r>
      <w:r w:rsidR="1F2D41FD" w:rsidRPr="591FB5BF">
        <w:rPr>
          <w:color w:val="000000" w:themeColor="text1"/>
        </w:rPr>
        <w:t xml:space="preserve"> in the original Charging Schedule</w:t>
      </w:r>
      <w:r w:rsidR="4C870791" w:rsidRPr="591FB5BF">
        <w:rPr>
          <w:color w:val="000000" w:themeColor="text1"/>
        </w:rPr>
        <w:t xml:space="preserve"> and have remained this way for the past decade</w:t>
      </w:r>
      <w:r w:rsidR="28206A92" w:rsidRPr="591FB5BF">
        <w:rPr>
          <w:color w:val="000000" w:themeColor="text1"/>
        </w:rPr>
        <w:t>.</w:t>
      </w:r>
      <w:r w:rsidR="2A05486F" w:rsidRPr="591FB5BF">
        <w:rPr>
          <w:color w:val="000000" w:themeColor="text1"/>
        </w:rPr>
        <w:t xml:space="preserve"> </w:t>
      </w:r>
      <w:r w:rsidR="317415F5" w:rsidRPr="591FB5BF">
        <w:rPr>
          <w:color w:val="000000" w:themeColor="text1"/>
        </w:rPr>
        <w:t>H</w:t>
      </w:r>
      <w:r w:rsidR="70C17635" w:rsidRPr="591FB5BF">
        <w:rPr>
          <w:color w:val="000000" w:themeColor="text1"/>
        </w:rPr>
        <w:t>owever</w:t>
      </w:r>
      <w:r w:rsidR="08080434" w:rsidRPr="591FB5BF">
        <w:rPr>
          <w:color w:val="000000" w:themeColor="text1"/>
        </w:rPr>
        <w:t>,</w:t>
      </w:r>
      <w:r w:rsidR="70C17635" w:rsidRPr="591FB5BF">
        <w:rPr>
          <w:color w:val="000000" w:themeColor="text1"/>
        </w:rPr>
        <w:t xml:space="preserve"> over time</w:t>
      </w:r>
      <w:r w:rsidR="39757FBB" w:rsidRPr="591FB5BF">
        <w:rPr>
          <w:color w:val="000000" w:themeColor="text1"/>
        </w:rPr>
        <w:t xml:space="preserve"> the </w:t>
      </w:r>
      <w:r w:rsidR="1CB0EA2A" w:rsidRPr="591FB5BF">
        <w:rPr>
          <w:color w:val="000000" w:themeColor="text1"/>
        </w:rPr>
        <w:t xml:space="preserve">capital values of </w:t>
      </w:r>
      <w:r w:rsidR="70FB553A" w:rsidRPr="591FB5BF">
        <w:rPr>
          <w:color w:val="000000" w:themeColor="text1"/>
        </w:rPr>
        <w:t>business and industrial</w:t>
      </w:r>
      <w:r w:rsidR="05474249" w:rsidRPr="591FB5BF">
        <w:rPr>
          <w:color w:val="000000" w:themeColor="text1"/>
        </w:rPr>
        <w:t xml:space="preserve"> </w:t>
      </w:r>
      <w:r w:rsidR="1C6ED0DE" w:rsidRPr="591FB5BF">
        <w:rPr>
          <w:color w:val="000000" w:themeColor="text1"/>
        </w:rPr>
        <w:t>developments</w:t>
      </w:r>
      <w:r w:rsidR="05474249" w:rsidRPr="591FB5BF">
        <w:rPr>
          <w:color w:val="000000" w:themeColor="text1"/>
        </w:rPr>
        <w:t xml:space="preserve"> have significantly appreciated</w:t>
      </w:r>
      <w:r w:rsidR="54893082" w:rsidRPr="591FB5BF">
        <w:rPr>
          <w:color w:val="000000" w:themeColor="text1"/>
        </w:rPr>
        <w:t>,</w:t>
      </w:r>
      <w:r w:rsidR="39757FBB" w:rsidRPr="591FB5BF">
        <w:rPr>
          <w:color w:val="000000" w:themeColor="text1"/>
        </w:rPr>
        <w:t xml:space="preserve"> and</w:t>
      </w:r>
      <w:r w:rsidR="70C17635" w:rsidRPr="591FB5BF">
        <w:rPr>
          <w:color w:val="000000" w:themeColor="text1"/>
        </w:rPr>
        <w:t xml:space="preserve"> </w:t>
      </w:r>
      <w:r w:rsidR="2A05486F" w:rsidRPr="591FB5BF">
        <w:rPr>
          <w:color w:val="000000" w:themeColor="text1"/>
        </w:rPr>
        <w:t>higher rates of CIL</w:t>
      </w:r>
      <w:r w:rsidR="57B6E928" w:rsidRPr="591FB5BF">
        <w:rPr>
          <w:color w:val="000000" w:themeColor="text1"/>
        </w:rPr>
        <w:t xml:space="preserve"> can</w:t>
      </w:r>
      <w:r w:rsidR="27BF8F50" w:rsidRPr="591FB5BF">
        <w:rPr>
          <w:color w:val="000000" w:themeColor="text1"/>
        </w:rPr>
        <w:t xml:space="preserve"> now</w:t>
      </w:r>
      <w:r w:rsidR="57B6E928" w:rsidRPr="591FB5BF">
        <w:rPr>
          <w:color w:val="000000" w:themeColor="text1"/>
        </w:rPr>
        <w:t xml:space="preserve"> be accommodated</w:t>
      </w:r>
      <w:r w:rsidR="4F5F06B6" w:rsidRPr="591FB5BF">
        <w:rPr>
          <w:color w:val="000000" w:themeColor="text1"/>
        </w:rPr>
        <w:t>.</w:t>
      </w:r>
    </w:p>
    <w:p w14:paraId="0C1B9924" w14:textId="7CF55282" w:rsidR="73F9C4B8" w:rsidRDefault="73F9C4B8" w:rsidP="73F9C4B8">
      <w:pPr>
        <w:pStyle w:val="bParagraphtext"/>
        <w:numPr>
          <w:ilvl w:val="0"/>
          <w:numId w:val="0"/>
        </w:numPr>
        <w:spacing w:before="240"/>
        <w:rPr>
          <w:color w:val="000000" w:themeColor="text1"/>
        </w:rPr>
      </w:pPr>
    </w:p>
    <w:p w14:paraId="4283FBBC" w14:textId="4F2A8404" w:rsidR="1ED3AD25" w:rsidRDefault="12685EB9" w:rsidP="6C11358D">
      <w:pPr>
        <w:pStyle w:val="bParagraphtext"/>
        <w:spacing w:before="240"/>
        <w:rPr>
          <w:color w:val="000000" w:themeColor="text1"/>
        </w:rPr>
      </w:pPr>
      <w:r w:rsidRPr="73F9C4B8">
        <w:rPr>
          <w:color w:val="000000" w:themeColor="text1"/>
        </w:rPr>
        <w:t xml:space="preserve">The amended CIL rates will be as follows (full schedule in </w:t>
      </w:r>
      <w:r w:rsidR="57BC9F33" w:rsidRPr="73F9C4B8">
        <w:rPr>
          <w:color w:val="000000" w:themeColor="text1"/>
        </w:rPr>
        <w:t>A</w:t>
      </w:r>
      <w:r w:rsidRPr="73F9C4B8">
        <w:rPr>
          <w:color w:val="000000" w:themeColor="text1"/>
        </w:rPr>
        <w:t>ppendix 1):</w:t>
      </w:r>
    </w:p>
    <w:tbl>
      <w:tblPr>
        <w:tblW w:w="9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520"/>
        <w:gridCol w:w="1740"/>
        <w:gridCol w:w="1785"/>
      </w:tblGrid>
      <w:tr w:rsidR="0F872FB7" w14:paraId="6340E3CF" w14:textId="77777777" w:rsidTr="6C11358D">
        <w:trPr>
          <w:trHeight w:val="315"/>
        </w:trPr>
        <w:tc>
          <w:tcPr>
            <w:tcW w:w="552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3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29E04" w14:textId="7EA57274" w:rsidR="0F872FB7" w:rsidRDefault="0F872FB7" w:rsidP="0F872FB7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Development Type*</w:t>
            </w:r>
          </w:p>
        </w:tc>
        <w:tc>
          <w:tcPr>
            <w:tcW w:w="1740" w:type="dxa"/>
            <w:tcBorders>
              <w:top w:val="single" w:sz="6" w:space="0" w:color="878787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3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BAD09" w14:textId="2A838167" w:rsidR="0F872FB7" w:rsidRDefault="3E8C2CCA" w:rsidP="0F872FB7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6C11358D">
              <w:rPr>
                <w:rFonts w:eastAsia="Arial" w:cs="Arial"/>
                <w:color w:val="000000" w:themeColor="text1"/>
                <w:sz w:val="20"/>
                <w:szCs w:val="20"/>
              </w:rPr>
              <w:t>Jan 2023</w:t>
            </w:r>
            <w:r w:rsidR="67C0700F" w:rsidRPr="6C11358D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Rates per m</w:t>
            </w:r>
            <w:r w:rsidR="67C0700F" w:rsidRPr="6C11358D">
              <w:rPr>
                <w:rFonts w:eastAsia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5" w:type="dxa"/>
            <w:tcBorders>
              <w:top w:val="single" w:sz="6" w:space="0" w:color="878787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3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684595" w14:textId="61AFF2B6" w:rsidR="0F872FB7" w:rsidRDefault="04E9D629" w:rsidP="0F872FB7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6C11358D">
              <w:rPr>
                <w:rFonts w:eastAsia="Arial" w:cs="Arial"/>
                <w:color w:val="000000" w:themeColor="text1"/>
                <w:sz w:val="20"/>
                <w:szCs w:val="20"/>
              </w:rPr>
              <w:t>Proposed rates</w:t>
            </w:r>
            <w:r w:rsidR="7D2A7FA5" w:rsidRPr="6C11358D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per m</w:t>
            </w:r>
            <w:r w:rsidR="7D2A7FA5" w:rsidRPr="6C11358D">
              <w:rPr>
                <w:rFonts w:eastAsia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6C11358D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9C3910B" w:rsidRPr="6C11358D">
              <w:rPr>
                <w:rFonts w:eastAsia="Arial" w:cs="Arial"/>
                <w:color w:val="000000" w:themeColor="text1"/>
                <w:sz w:val="20"/>
                <w:szCs w:val="20"/>
              </w:rPr>
              <w:t>following Partial Review</w:t>
            </w:r>
          </w:p>
        </w:tc>
      </w:tr>
      <w:tr w:rsidR="0F872FB7" w14:paraId="7C4C6400" w14:textId="77777777" w:rsidTr="6C11358D">
        <w:trPr>
          <w:trHeight w:val="315"/>
        </w:trPr>
        <w:tc>
          <w:tcPr>
            <w:tcW w:w="552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2CA8CE" w14:textId="02ED232D" w:rsidR="0F872FB7" w:rsidRDefault="0F872FB7" w:rsidP="0F872FB7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E Business (Office, R&amp;D, Light Industrial)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7850F" w14:textId="51BD678D" w:rsidR="0F872FB7" w:rsidRDefault="0F872FB7" w:rsidP="0F872FB7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F66F0D" w14:textId="03674E24" w:rsidR="0F872FB7" w:rsidRDefault="0F872FB7" w:rsidP="0F872FB7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F872FB7" w14:paraId="3BE92F00" w14:textId="77777777" w:rsidTr="6C11358D">
        <w:trPr>
          <w:trHeight w:val="315"/>
        </w:trPr>
        <w:tc>
          <w:tcPr>
            <w:tcW w:w="552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1A59E" w14:textId="5B349301" w:rsidR="0F872FB7" w:rsidRDefault="0F872FB7" w:rsidP="0F872FB7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B2 General industrial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A0EB9" w14:textId="13275E8F" w:rsidR="0F872FB7" w:rsidRDefault="0F872FB7" w:rsidP="0F872FB7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CB9D8" w14:textId="0F1D593B" w:rsidR="0F872FB7" w:rsidRDefault="0F872FB7" w:rsidP="0F872FB7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F872FB7" w14:paraId="11A91939" w14:textId="77777777" w:rsidTr="6C11358D">
        <w:trPr>
          <w:trHeight w:val="315"/>
        </w:trPr>
        <w:tc>
          <w:tcPr>
            <w:tcW w:w="552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BD8EB" w14:textId="257B0D81" w:rsidR="0F872FB7" w:rsidRDefault="0F872FB7" w:rsidP="0F872FB7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B8 Storage or distribution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526A1" w14:textId="431EEDB6" w:rsidR="0F872FB7" w:rsidRDefault="0F872FB7" w:rsidP="0F872FB7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B4A5CD" w14:textId="3562764D" w:rsidR="0F872FB7" w:rsidRDefault="0F872FB7" w:rsidP="0F872FB7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£158.00</w:t>
            </w:r>
          </w:p>
        </w:tc>
      </w:tr>
    </w:tbl>
    <w:p w14:paraId="39E953B0" w14:textId="34283EEC" w:rsidR="57D02D59" w:rsidRDefault="57D02D59" w:rsidP="6E4AA659">
      <w:pPr>
        <w:spacing w:after="0"/>
        <w:ind w:left="360" w:hanging="360"/>
        <w:rPr>
          <w:b/>
          <w:bCs/>
          <w:color w:val="000000" w:themeColor="text1"/>
        </w:rPr>
      </w:pPr>
    </w:p>
    <w:p w14:paraId="3A1BAE68" w14:textId="04D9C87C" w:rsidR="718ED651" w:rsidRDefault="718ED651" w:rsidP="6C11358D">
      <w:pPr>
        <w:pStyle w:val="bParagraphtext"/>
        <w:numPr>
          <w:ilvl w:val="0"/>
          <w:numId w:val="0"/>
        </w:numPr>
        <w:rPr>
          <w:color w:val="000000" w:themeColor="text1"/>
        </w:rPr>
      </w:pPr>
      <w:r w:rsidRPr="6C11358D">
        <w:rPr>
          <w:b/>
          <w:bCs/>
          <w:color w:val="000000" w:themeColor="text1"/>
        </w:rPr>
        <w:t>Consultation</w:t>
      </w:r>
    </w:p>
    <w:p w14:paraId="5EC71D33" w14:textId="3FBAA155" w:rsidR="718ED651" w:rsidRDefault="51D167FF" w:rsidP="6C11358D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 xml:space="preserve">If Cabinet approves the proposed changes for a partial review of the CIL Charging Schedule, the Council will take the charging schedule to consultation from </w:t>
      </w:r>
      <w:r w:rsidR="151FC01D" w:rsidRPr="73F9C4B8">
        <w:rPr>
          <w:color w:val="000000" w:themeColor="text1"/>
        </w:rPr>
        <w:t xml:space="preserve">Friday </w:t>
      </w:r>
      <w:r w:rsidRPr="73F9C4B8">
        <w:rPr>
          <w:color w:val="000000" w:themeColor="text1"/>
        </w:rPr>
        <w:t>the</w:t>
      </w:r>
      <w:r w:rsidR="54CE569D" w:rsidRPr="73F9C4B8">
        <w:rPr>
          <w:color w:val="000000" w:themeColor="text1"/>
        </w:rPr>
        <w:t xml:space="preserve"> </w:t>
      </w:r>
      <w:r w:rsidR="2EF5BBEC" w:rsidRPr="73F9C4B8">
        <w:rPr>
          <w:color w:val="000000" w:themeColor="text1"/>
        </w:rPr>
        <w:t>10</w:t>
      </w:r>
      <w:r w:rsidR="2EF5BBEC" w:rsidRPr="73F9C4B8">
        <w:rPr>
          <w:color w:val="000000" w:themeColor="text1"/>
          <w:vertAlign w:val="superscript"/>
        </w:rPr>
        <w:t>th</w:t>
      </w:r>
      <w:r w:rsidR="2EF5BBEC" w:rsidRPr="73F9C4B8">
        <w:rPr>
          <w:color w:val="000000" w:themeColor="text1"/>
        </w:rPr>
        <w:t xml:space="preserve"> of</w:t>
      </w:r>
      <w:r w:rsidRPr="73F9C4B8">
        <w:rPr>
          <w:color w:val="000000" w:themeColor="text1"/>
        </w:rPr>
        <w:t xml:space="preserve"> November</w:t>
      </w:r>
      <w:r w:rsidR="66C75D0F" w:rsidRPr="73F9C4B8">
        <w:rPr>
          <w:color w:val="000000" w:themeColor="text1"/>
        </w:rPr>
        <w:t xml:space="preserve"> 2023</w:t>
      </w:r>
      <w:r w:rsidRPr="73F9C4B8">
        <w:rPr>
          <w:color w:val="000000" w:themeColor="text1"/>
        </w:rPr>
        <w:t xml:space="preserve"> to </w:t>
      </w:r>
      <w:r w:rsidR="43307C2B" w:rsidRPr="73F9C4B8">
        <w:rPr>
          <w:color w:val="000000" w:themeColor="text1"/>
        </w:rPr>
        <w:t>Wednesday</w:t>
      </w:r>
      <w:r w:rsidR="34208763" w:rsidRPr="73F9C4B8">
        <w:rPr>
          <w:color w:val="000000" w:themeColor="text1"/>
        </w:rPr>
        <w:t xml:space="preserve"> </w:t>
      </w:r>
      <w:r w:rsidRPr="73F9C4B8">
        <w:rPr>
          <w:color w:val="000000" w:themeColor="text1"/>
        </w:rPr>
        <w:t xml:space="preserve">the </w:t>
      </w:r>
      <w:r w:rsidR="3781AED9" w:rsidRPr="73F9C4B8">
        <w:rPr>
          <w:color w:val="000000" w:themeColor="text1"/>
        </w:rPr>
        <w:t>3</w:t>
      </w:r>
      <w:r w:rsidR="3781AED9" w:rsidRPr="73F9C4B8">
        <w:rPr>
          <w:color w:val="000000" w:themeColor="text1"/>
          <w:vertAlign w:val="superscript"/>
        </w:rPr>
        <w:t>r</w:t>
      </w:r>
      <w:r w:rsidRPr="73F9C4B8">
        <w:rPr>
          <w:color w:val="000000" w:themeColor="text1"/>
          <w:vertAlign w:val="superscript"/>
        </w:rPr>
        <w:t>d</w:t>
      </w:r>
      <w:r w:rsidRPr="73F9C4B8">
        <w:rPr>
          <w:color w:val="000000" w:themeColor="text1"/>
        </w:rPr>
        <w:t xml:space="preserve"> of </w:t>
      </w:r>
      <w:r w:rsidR="564CD89D" w:rsidRPr="73F9C4B8">
        <w:rPr>
          <w:color w:val="000000" w:themeColor="text1"/>
        </w:rPr>
        <w:t>January</w:t>
      </w:r>
      <w:r w:rsidRPr="73F9C4B8">
        <w:rPr>
          <w:color w:val="000000" w:themeColor="text1"/>
        </w:rPr>
        <w:t xml:space="preserve"> 202</w:t>
      </w:r>
      <w:r w:rsidR="098659DA" w:rsidRPr="73F9C4B8">
        <w:rPr>
          <w:color w:val="000000" w:themeColor="text1"/>
        </w:rPr>
        <w:t>4</w:t>
      </w:r>
      <w:r w:rsidRPr="73F9C4B8">
        <w:rPr>
          <w:color w:val="000000" w:themeColor="text1"/>
        </w:rPr>
        <w:t xml:space="preserve">. </w:t>
      </w:r>
    </w:p>
    <w:p w14:paraId="77AD0992" w14:textId="4DB4D770" w:rsidR="718ED651" w:rsidRDefault="51D167FF" w:rsidP="6C11358D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 xml:space="preserve">A statement of representations procedure (Appendix 2) has also been drafted, which informs consultees how they can respond to the proposed changes </w:t>
      </w:r>
      <w:r w:rsidR="2130ECBB" w:rsidRPr="73F9C4B8">
        <w:rPr>
          <w:color w:val="000000" w:themeColor="text1"/>
        </w:rPr>
        <w:t>in</w:t>
      </w:r>
      <w:r w:rsidRPr="73F9C4B8">
        <w:rPr>
          <w:color w:val="000000" w:themeColor="text1"/>
        </w:rPr>
        <w:t xml:space="preserve"> the </w:t>
      </w:r>
      <w:r w:rsidR="72A51D28" w:rsidRPr="73F9C4B8">
        <w:rPr>
          <w:color w:val="000000" w:themeColor="text1"/>
        </w:rPr>
        <w:t>D</w:t>
      </w:r>
      <w:r w:rsidRPr="73F9C4B8">
        <w:rPr>
          <w:color w:val="000000" w:themeColor="text1"/>
        </w:rPr>
        <w:t xml:space="preserve">raft </w:t>
      </w:r>
      <w:r w:rsidR="1E55930F" w:rsidRPr="73F9C4B8">
        <w:rPr>
          <w:color w:val="000000" w:themeColor="text1"/>
        </w:rPr>
        <w:t>C</w:t>
      </w:r>
      <w:r w:rsidRPr="73F9C4B8">
        <w:rPr>
          <w:color w:val="000000" w:themeColor="text1"/>
        </w:rPr>
        <w:t xml:space="preserve">harging </w:t>
      </w:r>
      <w:r w:rsidR="457B33C3" w:rsidRPr="73F9C4B8">
        <w:rPr>
          <w:color w:val="000000" w:themeColor="text1"/>
        </w:rPr>
        <w:t>S</w:t>
      </w:r>
      <w:r w:rsidRPr="73F9C4B8">
        <w:rPr>
          <w:color w:val="000000" w:themeColor="text1"/>
        </w:rPr>
        <w:t>chedule.</w:t>
      </w:r>
    </w:p>
    <w:p w14:paraId="1AE9DB85" w14:textId="5D5BEE0D" w:rsidR="09EC7924" w:rsidRDefault="51D167FF" w:rsidP="6E4AA659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>Full copies of the economic viability evidence will be published alongside the charging schedule for consultation.</w:t>
      </w:r>
    </w:p>
    <w:p w14:paraId="4C198F1C" w14:textId="4ABBBF87" w:rsidR="633010A0" w:rsidRDefault="3E937738" w:rsidP="6E4AA659">
      <w:pPr>
        <w:pStyle w:val="bParagraphtext"/>
        <w:numPr>
          <w:ilvl w:val="0"/>
          <w:numId w:val="0"/>
        </w:numPr>
        <w:spacing w:before="240"/>
        <w:rPr>
          <w:b/>
          <w:bCs/>
          <w:color w:val="000000" w:themeColor="text1"/>
        </w:rPr>
      </w:pPr>
      <w:r w:rsidRPr="6E4AA659">
        <w:rPr>
          <w:b/>
          <w:bCs/>
          <w:color w:val="000000" w:themeColor="text1"/>
        </w:rPr>
        <w:t xml:space="preserve">Steps following </w:t>
      </w:r>
      <w:r w:rsidR="73E9624E" w:rsidRPr="6E4AA659">
        <w:rPr>
          <w:b/>
          <w:bCs/>
          <w:color w:val="000000" w:themeColor="text1"/>
        </w:rPr>
        <w:t>c</w:t>
      </w:r>
      <w:r w:rsidRPr="6E4AA659">
        <w:rPr>
          <w:b/>
          <w:bCs/>
          <w:color w:val="000000" w:themeColor="text1"/>
        </w:rPr>
        <w:t>onsultation</w:t>
      </w:r>
      <w:r w:rsidR="5F512E38" w:rsidRPr="6E4AA659">
        <w:rPr>
          <w:b/>
          <w:bCs/>
          <w:color w:val="000000" w:themeColor="text1"/>
        </w:rPr>
        <w:t>:</w:t>
      </w:r>
    </w:p>
    <w:p w14:paraId="4E7E090B" w14:textId="14B58911" w:rsidR="633010A0" w:rsidRDefault="77470044" w:rsidP="00782CD5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 xml:space="preserve">Following consultation, </w:t>
      </w:r>
      <w:r w:rsidR="30433859" w:rsidRPr="73F9C4B8">
        <w:rPr>
          <w:color w:val="000000" w:themeColor="text1"/>
        </w:rPr>
        <w:t>a</w:t>
      </w:r>
      <w:r w:rsidR="79AA8C55" w:rsidRPr="73F9C4B8">
        <w:rPr>
          <w:color w:val="000000" w:themeColor="text1"/>
        </w:rPr>
        <w:t>ll</w:t>
      </w:r>
      <w:r w:rsidR="30433859" w:rsidRPr="73F9C4B8">
        <w:rPr>
          <w:color w:val="000000" w:themeColor="text1"/>
        </w:rPr>
        <w:t xml:space="preserve"> </w:t>
      </w:r>
      <w:r w:rsidR="47EC2F88" w:rsidRPr="73F9C4B8">
        <w:rPr>
          <w:color w:val="000000" w:themeColor="text1"/>
        </w:rPr>
        <w:t>feedback</w:t>
      </w:r>
      <w:r w:rsidRPr="73F9C4B8">
        <w:rPr>
          <w:color w:val="000000" w:themeColor="text1"/>
        </w:rPr>
        <w:t xml:space="preserve"> will be gathered, and any main issues would be summarised in a </w:t>
      </w:r>
      <w:r w:rsidR="31E2FC68" w:rsidRPr="73F9C4B8">
        <w:rPr>
          <w:color w:val="000000" w:themeColor="text1"/>
        </w:rPr>
        <w:t xml:space="preserve">summary of representations </w:t>
      </w:r>
      <w:r w:rsidRPr="73F9C4B8">
        <w:rPr>
          <w:color w:val="000000" w:themeColor="text1"/>
        </w:rPr>
        <w:t>report</w:t>
      </w:r>
      <w:r w:rsidR="4950EC46" w:rsidRPr="73F9C4B8">
        <w:rPr>
          <w:color w:val="000000" w:themeColor="text1"/>
        </w:rPr>
        <w:t>.</w:t>
      </w:r>
    </w:p>
    <w:p w14:paraId="15BE6EEB" w14:textId="174EC740" w:rsidR="633010A0" w:rsidRDefault="77470044" w:rsidP="00782CD5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>If any modifications are to be made</w:t>
      </w:r>
      <w:r w:rsidR="5A318B35" w:rsidRPr="73F9C4B8">
        <w:rPr>
          <w:color w:val="000000" w:themeColor="text1"/>
        </w:rPr>
        <w:t xml:space="preserve"> to the </w:t>
      </w:r>
      <w:r w:rsidR="7D94613A" w:rsidRPr="73F9C4B8">
        <w:rPr>
          <w:color w:val="000000" w:themeColor="text1"/>
        </w:rPr>
        <w:t>D</w:t>
      </w:r>
      <w:r w:rsidR="5A318B35" w:rsidRPr="73F9C4B8">
        <w:rPr>
          <w:color w:val="000000" w:themeColor="text1"/>
        </w:rPr>
        <w:t xml:space="preserve">raft </w:t>
      </w:r>
      <w:r w:rsidR="1BC3D90B" w:rsidRPr="73F9C4B8">
        <w:rPr>
          <w:color w:val="000000" w:themeColor="text1"/>
        </w:rPr>
        <w:t>C</w:t>
      </w:r>
      <w:r w:rsidR="5A318B35" w:rsidRPr="73F9C4B8">
        <w:rPr>
          <w:color w:val="000000" w:themeColor="text1"/>
        </w:rPr>
        <w:t xml:space="preserve">harging </w:t>
      </w:r>
      <w:r w:rsidR="11DC5AC2" w:rsidRPr="73F9C4B8">
        <w:rPr>
          <w:color w:val="000000" w:themeColor="text1"/>
        </w:rPr>
        <w:t>S</w:t>
      </w:r>
      <w:r w:rsidR="5A318B35" w:rsidRPr="73F9C4B8">
        <w:rPr>
          <w:color w:val="000000" w:themeColor="text1"/>
        </w:rPr>
        <w:t>chedule</w:t>
      </w:r>
      <w:r w:rsidR="7E9381AC" w:rsidRPr="73F9C4B8">
        <w:rPr>
          <w:color w:val="000000" w:themeColor="text1"/>
        </w:rPr>
        <w:t xml:space="preserve"> f</w:t>
      </w:r>
      <w:r w:rsidR="0D33CD23" w:rsidRPr="73F9C4B8">
        <w:rPr>
          <w:color w:val="000000" w:themeColor="text1"/>
        </w:rPr>
        <w:t>ollowing the consultatio</w:t>
      </w:r>
      <w:r w:rsidR="588272CF" w:rsidRPr="73F9C4B8">
        <w:rPr>
          <w:color w:val="000000" w:themeColor="text1"/>
        </w:rPr>
        <w:t>n</w:t>
      </w:r>
      <w:r w:rsidRPr="73F9C4B8">
        <w:rPr>
          <w:color w:val="000000" w:themeColor="text1"/>
        </w:rPr>
        <w:t xml:space="preserve">, a statement of modifications will </w:t>
      </w:r>
      <w:r w:rsidR="29083414" w:rsidRPr="73F9C4B8">
        <w:rPr>
          <w:color w:val="000000" w:themeColor="text1"/>
        </w:rPr>
        <w:t xml:space="preserve">be written to </w:t>
      </w:r>
      <w:r w:rsidR="2A214AAA" w:rsidRPr="73F9C4B8">
        <w:rPr>
          <w:color w:val="000000" w:themeColor="text1"/>
        </w:rPr>
        <w:t xml:space="preserve">state </w:t>
      </w:r>
      <w:r w:rsidR="7EBF57CD" w:rsidRPr="73F9C4B8">
        <w:rPr>
          <w:color w:val="000000" w:themeColor="text1"/>
        </w:rPr>
        <w:t xml:space="preserve">any </w:t>
      </w:r>
      <w:r w:rsidRPr="73F9C4B8">
        <w:rPr>
          <w:color w:val="000000" w:themeColor="text1"/>
        </w:rPr>
        <w:t>changes</w:t>
      </w:r>
      <w:r w:rsidR="34EEF252" w:rsidRPr="73F9C4B8">
        <w:rPr>
          <w:color w:val="000000" w:themeColor="text1"/>
        </w:rPr>
        <w:t xml:space="preserve"> made</w:t>
      </w:r>
      <w:r w:rsidRPr="73F9C4B8">
        <w:rPr>
          <w:color w:val="000000" w:themeColor="text1"/>
        </w:rPr>
        <w:t xml:space="preserve">. </w:t>
      </w:r>
    </w:p>
    <w:p w14:paraId="19730AFA" w14:textId="7BEE0C7C" w:rsidR="38ADC786" w:rsidRDefault="28298534" w:rsidP="00782CD5">
      <w:pPr>
        <w:pStyle w:val="bParagraphtext"/>
        <w:ind w:left="720"/>
        <w:rPr>
          <w:color w:val="000000" w:themeColor="text1"/>
        </w:rPr>
      </w:pPr>
      <w:r w:rsidRPr="73F9C4B8">
        <w:rPr>
          <w:color w:val="000000" w:themeColor="text1"/>
        </w:rPr>
        <w:t>The summary of representations and statement of modification</w:t>
      </w:r>
      <w:r w:rsidR="5411EBBC" w:rsidRPr="73F9C4B8">
        <w:rPr>
          <w:color w:val="000000" w:themeColor="text1"/>
        </w:rPr>
        <w:t>s</w:t>
      </w:r>
      <w:r w:rsidRPr="73F9C4B8">
        <w:rPr>
          <w:color w:val="000000" w:themeColor="text1"/>
        </w:rPr>
        <w:t xml:space="preserve"> would be brought to Cabinet</w:t>
      </w:r>
      <w:r w:rsidR="6D4579F4" w:rsidRPr="73F9C4B8">
        <w:rPr>
          <w:color w:val="000000" w:themeColor="text1"/>
        </w:rPr>
        <w:t xml:space="preserve"> </w:t>
      </w:r>
      <w:r w:rsidRPr="73F9C4B8">
        <w:rPr>
          <w:color w:val="000000" w:themeColor="text1"/>
        </w:rPr>
        <w:t xml:space="preserve">to </w:t>
      </w:r>
      <w:r w:rsidR="48DE9B87" w:rsidRPr="73F9C4B8">
        <w:rPr>
          <w:color w:val="000000" w:themeColor="text1"/>
        </w:rPr>
        <w:t>approve</w:t>
      </w:r>
      <w:r w:rsidRPr="73F9C4B8">
        <w:rPr>
          <w:color w:val="000000" w:themeColor="text1"/>
        </w:rPr>
        <w:t xml:space="preserve"> the charging schedule </w:t>
      </w:r>
      <w:r w:rsidR="189B3C5D" w:rsidRPr="73F9C4B8">
        <w:rPr>
          <w:color w:val="000000" w:themeColor="text1"/>
        </w:rPr>
        <w:t>to be</w:t>
      </w:r>
      <w:r w:rsidR="4A202203" w:rsidRPr="73F9C4B8">
        <w:rPr>
          <w:color w:val="000000" w:themeColor="text1"/>
        </w:rPr>
        <w:t xml:space="preserve"> submi</w:t>
      </w:r>
      <w:r w:rsidR="70378610" w:rsidRPr="73F9C4B8">
        <w:rPr>
          <w:color w:val="000000" w:themeColor="text1"/>
        </w:rPr>
        <w:t>tted</w:t>
      </w:r>
      <w:r w:rsidR="4A202203" w:rsidRPr="73F9C4B8">
        <w:rPr>
          <w:color w:val="000000" w:themeColor="text1"/>
        </w:rPr>
        <w:t xml:space="preserve"> for examination.</w:t>
      </w:r>
      <w:r w:rsidRPr="73F9C4B8">
        <w:rPr>
          <w:color w:val="000000" w:themeColor="text1"/>
        </w:rPr>
        <w:t xml:space="preserve"> </w:t>
      </w:r>
    </w:p>
    <w:p w14:paraId="7BED8EBD" w14:textId="0AD6F552" w:rsidR="633010A0" w:rsidRDefault="77470044" w:rsidP="00782CD5">
      <w:pPr>
        <w:pStyle w:val="bParagraphtext"/>
        <w:ind w:left="720"/>
        <w:rPr>
          <w:color w:val="000000" w:themeColor="text1"/>
        </w:rPr>
      </w:pPr>
      <w:r w:rsidRPr="0F872FB7">
        <w:rPr>
          <w:color w:val="000000" w:themeColor="text1"/>
        </w:rPr>
        <w:t xml:space="preserve">The </w:t>
      </w:r>
      <w:r w:rsidR="65BFAA81" w:rsidRPr="0F872FB7">
        <w:rPr>
          <w:color w:val="000000" w:themeColor="text1"/>
        </w:rPr>
        <w:t>D</w:t>
      </w:r>
      <w:r w:rsidRPr="0F872FB7">
        <w:rPr>
          <w:color w:val="000000" w:themeColor="text1"/>
        </w:rPr>
        <w:t xml:space="preserve">raft </w:t>
      </w:r>
      <w:r w:rsidR="64EFEE66" w:rsidRPr="0F872FB7">
        <w:rPr>
          <w:color w:val="000000" w:themeColor="text1"/>
        </w:rPr>
        <w:t>C</w:t>
      </w:r>
      <w:r w:rsidRPr="0F872FB7">
        <w:rPr>
          <w:color w:val="000000" w:themeColor="text1"/>
        </w:rPr>
        <w:t xml:space="preserve">harging </w:t>
      </w:r>
      <w:r w:rsidR="75E4C10B" w:rsidRPr="0F872FB7">
        <w:rPr>
          <w:color w:val="000000" w:themeColor="text1"/>
        </w:rPr>
        <w:t>S</w:t>
      </w:r>
      <w:r w:rsidRPr="0F872FB7">
        <w:rPr>
          <w:color w:val="000000" w:themeColor="text1"/>
        </w:rPr>
        <w:t>chedule would then be submi</w:t>
      </w:r>
      <w:r w:rsidR="79F2671B" w:rsidRPr="0F872FB7">
        <w:rPr>
          <w:color w:val="000000" w:themeColor="text1"/>
        </w:rPr>
        <w:t>tted</w:t>
      </w:r>
      <w:r w:rsidRPr="0F872FB7">
        <w:rPr>
          <w:color w:val="000000" w:themeColor="text1"/>
        </w:rPr>
        <w:t xml:space="preserve"> to the </w:t>
      </w:r>
      <w:r w:rsidR="1A749D98" w:rsidRPr="0F872FB7">
        <w:rPr>
          <w:color w:val="000000" w:themeColor="text1"/>
        </w:rPr>
        <w:t>S</w:t>
      </w:r>
      <w:r w:rsidRPr="0F872FB7">
        <w:rPr>
          <w:color w:val="000000" w:themeColor="text1"/>
        </w:rPr>
        <w:t xml:space="preserve">ecretary of </w:t>
      </w:r>
      <w:r w:rsidR="7E81AA59" w:rsidRPr="0F872FB7">
        <w:rPr>
          <w:color w:val="000000" w:themeColor="text1"/>
        </w:rPr>
        <w:t>S</w:t>
      </w:r>
      <w:r w:rsidRPr="0F872FB7">
        <w:rPr>
          <w:color w:val="000000" w:themeColor="text1"/>
        </w:rPr>
        <w:t>tate</w:t>
      </w:r>
      <w:r w:rsidR="18449300" w:rsidRPr="0F872FB7">
        <w:rPr>
          <w:color w:val="000000" w:themeColor="text1"/>
        </w:rPr>
        <w:t xml:space="preserve"> for examination</w:t>
      </w:r>
      <w:r w:rsidRPr="0F872FB7">
        <w:rPr>
          <w:color w:val="000000" w:themeColor="text1"/>
        </w:rPr>
        <w:t xml:space="preserve"> alongside the </w:t>
      </w:r>
      <w:r w:rsidR="2A0BCD01" w:rsidRPr="0F872FB7">
        <w:rPr>
          <w:color w:val="000000" w:themeColor="text1"/>
        </w:rPr>
        <w:t xml:space="preserve">supporting </w:t>
      </w:r>
      <w:r w:rsidRPr="0F872FB7">
        <w:rPr>
          <w:color w:val="000000" w:themeColor="text1"/>
        </w:rPr>
        <w:t>evidence</w:t>
      </w:r>
      <w:r w:rsidR="6816D95D" w:rsidRPr="0F872FB7">
        <w:rPr>
          <w:color w:val="000000" w:themeColor="text1"/>
        </w:rPr>
        <w:t xml:space="preserve"> </w:t>
      </w:r>
      <w:r w:rsidRPr="0F872FB7">
        <w:rPr>
          <w:color w:val="000000" w:themeColor="text1"/>
        </w:rPr>
        <w:t>base</w:t>
      </w:r>
      <w:r w:rsidR="3FCC0E85" w:rsidRPr="0F872FB7">
        <w:rPr>
          <w:color w:val="000000" w:themeColor="text1"/>
        </w:rPr>
        <w:t xml:space="preserve"> documents</w:t>
      </w:r>
      <w:r w:rsidR="06C11C1B" w:rsidRPr="0F872FB7">
        <w:rPr>
          <w:color w:val="000000" w:themeColor="text1"/>
        </w:rPr>
        <w:t xml:space="preserve"> and </w:t>
      </w:r>
      <w:r w:rsidR="2445F829" w:rsidRPr="0F872FB7">
        <w:rPr>
          <w:color w:val="000000" w:themeColor="text1"/>
        </w:rPr>
        <w:t xml:space="preserve">the </w:t>
      </w:r>
      <w:r w:rsidRPr="0F872FB7">
        <w:rPr>
          <w:color w:val="000000" w:themeColor="text1"/>
        </w:rPr>
        <w:t>summary of representations</w:t>
      </w:r>
      <w:r w:rsidR="5E0C5CD2" w:rsidRPr="0F872FB7">
        <w:rPr>
          <w:color w:val="000000" w:themeColor="text1"/>
        </w:rPr>
        <w:t xml:space="preserve"> and modifications</w:t>
      </w:r>
      <w:r w:rsidRPr="0F872FB7">
        <w:rPr>
          <w:color w:val="000000" w:themeColor="text1"/>
        </w:rPr>
        <w:t xml:space="preserve"> (Regulation 19).</w:t>
      </w:r>
      <w:r w:rsidR="633010A0" w:rsidRPr="0F872FB7">
        <w:rPr>
          <w:rStyle w:val="FootnoteReference"/>
          <w:color w:val="000000" w:themeColor="text1"/>
        </w:rPr>
        <w:footnoteReference w:id="3"/>
      </w:r>
      <w:r w:rsidR="1D7C0A4E" w:rsidRPr="0F872FB7">
        <w:rPr>
          <w:color w:val="000000" w:themeColor="text1"/>
        </w:rPr>
        <w:t xml:space="preserve"> These documents would be made available on the Council website</w:t>
      </w:r>
      <w:r w:rsidR="49177272" w:rsidRPr="0F872FB7">
        <w:rPr>
          <w:color w:val="000000" w:themeColor="text1"/>
        </w:rPr>
        <w:t xml:space="preserve"> and </w:t>
      </w:r>
      <w:r w:rsidR="7D8B13FD" w:rsidRPr="0F872FB7">
        <w:rPr>
          <w:color w:val="000000" w:themeColor="text1"/>
        </w:rPr>
        <w:t xml:space="preserve">made </w:t>
      </w:r>
      <w:r w:rsidR="49177272" w:rsidRPr="0F872FB7">
        <w:rPr>
          <w:color w:val="000000" w:themeColor="text1"/>
        </w:rPr>
        <w:t xml:space="preserve">accessible </w:t>
      </w:r>
      <w:r w:rsidR="543D06C4" w:rsidRPr="0F872FB7">
        <w:rPr>
          <w:color w:val="000000" w:themeColor="text1"/>
        </w:rPr>
        <w:t>to the</w:t>
      </w:r>
      <w:r w:rsidR="49177272" w:rsidRPr="0F872FB7">
        <w:rPr>
          <w:color w:val="000000" w:themeColor="text1"/>
        </w:rPr>
        <w:t xml:space="preserve"> public</w:t>
      </w:r>
      <w:r w:rsidR="795BE711" w:rsidRPr="0F872FB7">
        <w:rPr>
          <w:color w:val="000000" w:themeColor="text1"/>
        </w:rPr>
        <w:t>.</w:t>
      </w:r>
      <w:r w:rsidR="1D7C0A4E" w:rsidRPr="0F872FB7">
        <w:rPr>
          <w:color w:val="000000" w:themeColor="text1"/>
        </w:rPr>
        <w:t xml:space="preserve"> </w:t>
      </w:r>
      <w:r w:rsidR="795BE711" w:rsidRPr="0F872FB7">
        <w:rPr>
          <w:color w:val="000000" w:themeColor="text1"/>
        </w:rPr>
        <w:t>A</w:t>
      </w:r>
      <w:r w:rsidR="1D7C0A4E" w:rsidRPr="0F872FB7">
        <w:rPr>
          <w:color w:val="000000" w:themeColor="text1"/>
        </w:rPr>
        <w:t xml:space="preserve">ny persons </w:t>
      </w:r>
      <w:r w:rsidR="42F1FBDB" w:rsidRPr="0F872FB7">
        <w:rPr>
          <w:color w:val="000000" w:themeColor="text1"/>
        </w:rPr>
        <w:t>who</w:t>
      </w:r>
      <w:r w:rsidR="1D7C0A4E" w:rsidRPr="0F872FB7">
        <w:rPr>
          <w:color w:val="000000" w:themeColor="text1"/>
        </w:rPr>
        <w:t xml:space="preserve"> requested</w:t>
      </w:r>
      <w:r w:rsidR="30623A3F" w:rsidRPr="0F872FB7">
        <w:rPr>
          <w:color w:val="000000" w:themeColor="text1"/>
        </w:rPr>
        <w:t xml:space="preserve"> during the consultation process</w:t>
      </w:r>
      <w:r w:rsidR="1D7C0A4E" w:rsidRPr="0F872FB7">
        <w:rPr>
          <w:color w:val="000000" w:themeColor="text1"/>
        </w:rPr>
        <w:t xml:space="preserve"> </w:t>
      </w:r>
      <w:r w:rsidR="59938FEC" w:rsidRPr="0F872FB7">
        <w:rPr>
          <w:color w:val="000000" w:themeColor="text1"/>
        </w:rPr>
        <w:t>that they</w:t>
      </w:r>
      <w:r w:rsidR="1D7C0A4E" w:rsidRPr="0F872FB7">
        <w:rPr>
          <w:color w:val="000000" w:themeColor="text1"/>
        </w:rPr>
        <w:t xml:space="preserve"> be informed of</w:t>
      </w:r>
      <w:r w:rsidR="6AAE095B" w:rsidRPr="0F872FB7">
        <w:rPr>
          <w:color w:val="000000" w:themeColor="text1"/>
        </w:rPr>
        <w:t xml:space="preserve"> the</w:t>
      </w:r>
      <w:r w:rsidR="1D7C0A4E" w:rsidRPr="0F872FB7">
        <w:rPr>
          <w:color w:val="000000" w:themeColor="text1"/>
        </w:rPr>
        <w:t xml:space="preserve"> </w:t>
      </w:r>
      <w:r w:rsidR="0B18534F" w:rsidRPr="0F872FB7">
        <w:rPr>
          <w:color w:val="000000" w:themeColor="text1"/>
        </w:rPr>
        <w:t xml:space="preserve">submission will be notified. </w:t>
      </w:r>
    </w:p>
    <w:p w14:paraId="4760BAF3" w14:textId="1122E000" w:rsidR="00846F8E" w:rsidRPr="00DB71AE" w:rsidRDefault="43C6AB9C" w:rsidP="6E4AA659">
      <w:pPr>
        <w:spacing w:before="240"/>
        <w:ind w:left="360" w:hanging="360"/>
        <w:rPr>
          <w:rStyle w:val="Firstpagetablebold"/>
          <w:b w:val="0"/>
          <w:color w:val="000000" w:themeColor="text1"/>
        </w:rPr>
      </w:pPr>
      <w:r w:rsidRPr="6E4AA659">
        <w:rPr>
          <w:b/>
          <w:bCs/>
          <w:color w:val="000000" w:themeColor="text1"/>
        </w:rPr>
        <w:t>Financial implications</w:t>
      </w:r>
    </w:p>
    <w:p w14:paraId="3556F492" w14:textId="7036D58D" w:rsidR="6F46DA22" w:rsidRDefault="0D60642F" w:rsidP="6C11358D">
      <w:pPr>
        <w:pStyle w:val="bParagraphtext"/>
        <w:spacing w:line="259" w:lineRule="auto"/>
        <w:ind w:left="720"/>
        <w:rPr>
          <w:color w:val="000000" w:themeColor="text1"/>
        </w:rPr>
      </w:pPr>
      <w:r w:rsidRPr="6C11358D">
        <w:rPr>
          <w:color w:val="000000" w:themeColor="text1"/>
        </w:rPr>
        <w:t>The City’s</w:t>
      </w:r>
      <w:r w:rsidR="578D80CF" w:rsidRPr="6C11358D">
        <w:rPr>
          <w:color w:val="000000" w:themeColor="text1"/>
        </w:rPr>
        <w:t xml:space="preserve"> Council’s</w:t>
      </w:r>
      <w:r w:rsidRPr="6C11358D">
        <w:rPr>
          <w:color w:val="000000" w:themeColor="text1"/>
        </w:rPr>
        <w:t xml:space="preserve"> Infrastructure Delivery Plan </w:t>
      </w:r>
      <w:r w:rsidR="54976787" w:rsidRPr="6C11358D">
        <w:rPr>
          <w:color w:val="000000" w:themeColor="text1"/>
        </w:rPr>
        <w:t xml:space="preserve">(IDP) </w:t>
      </w:r>
      <w:r w:rsidRPr="6C11358D">
        <w:rPr>
          <w:color w:val="000000" w:themeColor="text1"/>
        </w:rPr>
        <w:t>report demonstrates an estimated infrastructure funding gap of £892m and maintains that the use of CIL will help</w:t>
      </w:r>
      <w:r w:rsidR="79076786" w:rsidRPr="6C11358D">
        <w:rPr>
          <w:color w:val="000000" w:themeColor="text1"/>
        </w:rPr>
        <w:t xml:space="preserve"> </w:t>
      </w:r>
      <w:r w:rsidR="1E93316C" w:rsidRPr="6C11358D">
        <w:rPr>
          <w:color w:val="000000" w:themeColor="text1"/>
        </w:rPr>
        <w:t xml:space="preserve">to </w:t>
      </w:r>
      <w:r w:rsidR="79076786" w:rsidRPr="6C11358D">
        <w:rPr>
          <w:color w:val="000000" w:themeColor="text1"/>
        </w:rPr>
        <w:t>fund</w:t>
      </w:r>
      <w:r w:rsidRPr="6C11358D">
        <w:rPr>
          <w:color w:val="000000" w:themeColor="text1"/>
        </w:rPr>
        <w:t xml:space="preserve"> infrastructure and support development in the area.</w:t>
      </w:r>
      <w:r w:rsidR="6F46DA22" w:rsidRPr="6C11358D">
        <w:rPr>
          <w:rStyle w:val="FootnoteReference"/>
          <w:color w:val="000000" w:themeColor="text1"/>
        </w:rPr>
        <w:footnoteReference w:id="4"/>
      </w:r>
    </w:p>
    <w:p w14:paraId="3B16471A" w14:textId="2539BFB3" w:rsidR="00846F8E" w:rsidRDefault="7C9C983B" w:rsidP="00782CD5">
      <w:pPr>
        <w:pStyle w:val="bParagraphtext"/>
        <w:spacing w:line="259" w:lineRule="auto"/>
        <w:ind w:left="720"/>
        <w:rPr>
          <w:color w:val="000000" w:themeColor="text1"/>
        </w:rPr>
      </w:pPr>
      <w:r w:rsidRPr="73F9C4B8">
        <w:rPr>
          <w:color w:val="000000" w:themeColor="text1"/>
        </w:rPr>
        <w:t>The rate at which the CIL tariff is set will determine the amount of income received by the Council from new development</w:t>
      </w:r>
      <w:r w:rsidR="5EABC3E7" w:rsidRPr="73F9C4B8">
        <w:rPr>
          <w:color w:val="000000" w:themeColor="text1"/>
        </w:rPr>
        <w:t xml:space="preserve"> to be spent on infrastructure </w:t>
      </w:r>
      <w:r w:rsidR="66231655" w:rsidRPr="73F9C4B8">
        <w:rPr>
          <w:color w:val="000000" w:themeColor="text1"/>
        </w:rPr>
        <w:t>projects</w:t>
      </w:r>
      <w:r w:rsidR="09730645" w:rsidRPr="73F9C4B8">
        <w:rPr>
          <w:color w:val="000000" w:themeColor="text1"/>
        </w:rPr>
        <w:t>. The Council work</w:t>
      </w:r>
      <w:r w:rsidR="622C8506" w:rsidRPr="73F9C4B8">
        <w:rPr>
          <w:color w:val="000000" w:themeColor="text1"/>
        </w:rPr>
        <w:t>s</w:t>
      </w:r>
      <w:r w:rsidR="09730645" w:rsidRPr="73F9C4B8">
        <w:rPr>
          <w:color w:val="000000" w:themeColor="text1"/>
        </w:rPr>
        <w:t xml:space="preserve"> in partnership with the County Council and </w:t>
      </w:r>
      <w:r w:rsidR="4CF30E01" w:rsidRPr="73F9C4B8">
        <w:rPr>
          <w:color w:val="000000" w:themeColor="text1"/>
        </w:rPr>
        <w:t xml:space="preserve">other </w:t>
      </w:r>
      <w:r w:rsidR="536C2B3A" w:rsidRPr="73F9C4B8">
        <w:rPr>
          <w:color w:val="000000" w:themeColor="text1"/>
        </w:rPr>
        <w:t>infrastructure providers</w:t>
      </w:r>
      <w:r w:rsidR="09730645" w:rsidRPr="73F9C4B8">
        <w:rPr>
          <w:color w:val="000000" w:themeColor="text1"/>
        </w:rPr>
        <w:t xml:space="preserve"> to </w:t>
      </w:r>
      <w:r w:rsidR="603F2419" w:rsidRPr="73F9C4B8">
        <w:rPr>
          <w:color w:val="000000" w:themeColor="text1"/>
        </w:rPr>
        <w:t>help fund</w:t>
      </w:r>
      <w:r w:rsidR="66231655" w:rsidRPr="73F9C4B8">
        <w:rPr>
          <w:color w:val="000000" w:themeColor="text1"/>
        </w:rPr>
        <w:t xml:space="preserve"> </w:t>
      </w:r>
      <w:r w:rsidR="631FC3A2" w:rsidRPr="73F9C4B8">
        <w:rPr>
          <w:color w:val="000000" w:themeColor="text1"/>
        </w:rPr>
        <w:t xml:space="preserve">and prioritise </w:t>
      </w:r>
      <w:r w:rsidR="1D422EB1" w:rsidRPr="73F9C4B8">
        <w:rPr>
          <w:color w:val="000000" w:themeColor="text1"/>
        </w:rPr>
        <w:t>i</w:t>
      </w:r>
      <w:r w:rsidR="7997C7C1" w:rsidRPr="73F9C4B8">
        <w:rPr>
          <w:color w:val="000000" w:themeColor="text1"/>
        </w:rPr>
        <w:t>nfrastructure pr</w:t>
      </w:r>
      <w:r w:rsidR="5487B4AB" w:rsidRPr="73F9C4B8">
        <w:rPr>
          <w:color w:val="000000" w:themeColor="text1"/>
        </w:rPr>
        <w:t>ojects</w:t>
      </w:r>
      <w:r w:rsidR="66231655" w:rsidRPr="73F9C4B8">
        <w:rPr>
          <w:color w:val="000000" w:themeColor="text1"/>
        </w:rPr>
        <w:t xml:space="preserve"> </w:t>
      </w:r>
      <w:r w:rsidR="251CF3C5" w:rsidRPr="73F9C4B8">
        <w:rPr>
          <w:color w:val="000000" w:themeColor="text1"/>
        </w:rPr>
        <w:t>within</w:t>
      </w:r>
      <w:r w:rsidR="66231655" w:rsidRPr="73F9C4B8">
        <w:rPr>
          <w:color w:val="000000" w:themeColor="text1"/>
        </w:rPr>
        <w:t xml:space="preserve"> the IDP</w:t>
      </w:r>
      <w:r w:rsidR="5EABC3E7" w:rsidRPr="73F9C4B8">
        <w:rPr>
          <w:color w:val="000000" w:themeColor="text1"/>
        </w:rPr>
        <w:t>.</w:t>
      </w:r>
      <w:r w:rsidR="18B6644A" w:rsidRPr="73F9C4B8">
        <w:rPr>
          <w:color w:val="000000" w:themeColor="text1"/>
        </w:rPr>
        <w:t xml:space="preserve"> </w:t>
      </w:r>
    </w:p>
    <w:p w14:paraId="1FAFA44F" w14:textId="308BEB83" w:rsidR="00931365" w:rsidRDefault="224717F9" w:rsidP="00782CD5">
      <w:pPr>
        <w:pStyle w:val="bParagraphtext"/>
        <w:spacing w:line="259" w:lineRule="auto"/>
        <w:ind w:left="720"/>
        <w:rPr>
          <w:color w:val="000000" w:themeColor="text1"/>
        </w:rPr>
      </w:pPr>
      <w:r w:rsidRPr="73F9C4B8">
        <w:rPr>
          <w:color w:val="000000" w:themeColor="text1"/>
        </w:rPr>
        <w:lastRenderedPageBreak/>
        <w:t xml:space="preserve">Over </w:t>
      </w:r>
      <w:r w:rsidR="05DB5281" w:rsidRPr="73F9C4B8">
        <w:rPr>
          <w:color w:val="000000" w:themeColor="text1"/>
        </w:rPr>
        <w:t xml:space="preserve">current and </w:t>
      </w:r>
      <w:r w:rsidRPr="73F9C4B8">
        <w:rPr>
          <w:color w:val="000000" w:themeColor="text1"/>
        </w:rPr>
        <w:t>previous years</w:t>
      </w:r>
      <w:r w:rsidR="20B2FAFB" w:rsidRPr="73F9C4B8">
        <w:rPr>
          <w:color w:val="000000" w:themeColor="text1"/>
        </w:rPr>
        <w:t>,</w:t>
      </w:r>
      <w:r w:rsidRPr="73F9C4B8">
        <w:rPr>
          <w:color w:val="000000" w:themeColor="text1"/>
        </w:rPr>
        <w:t xml:space="preserve"> </w:t>
      </w:r>
      <w:r w:rsidR="551B928A" w:rsidRPr="73F9C4B8">
        <w:rPr>
          <w:color w:val="000000" w:themeColor="text1"/>
        </w:rPr>
        <w:t xml:space="preserve">the Council </w:t>
      </w:r>
      <w:r w:rsidRPr="73F9C4B8">
        <w:rPr>
          <w:color w:val="000000" w:themeColor="text1"/>
        </w:rPr>
        <w:t>ha</w:t>
      </w:r>
      <w:r w:rsidR="551B928A" w:rsidRPr="73F9C4B8">
        <w:rPr>
          <w:color w:val="000000" w:themeColor="text1"/>
        </w:rPr>
        <w:t>s</w:t>
      </w:r>
      <w:r w:rsidRPr="73F9C4B8">
        <w:rPr>
          <w:color w:val="000000" w:themeColor="text1"/>
        </w:rPr>
        <w:t xml:space="preserve"> </w:t>
      </w:r>
      <w:r w:rsidR="0AAD7AE6" w:rsidRPr="73F9C4B8">
        <w:rPr>
          <w:color w:val="000000" w:themeColor="text1"/>
        </w:rPr>
        <w:t xml:space="preserve">been receiving </w:t>
      </w:r>
      <w:r w:rsidR="0AFA794A" w:rsidRPr="73F9C4B8">
        <w:rPr>
          <w:color w:val="000000" w:themeColor="text1"/>
        </w:rPr>
        <w:t xml:space="preserve">relatively </w:t>
      </w:r>
      <w:r w:rsidR="0AAD7AE6" w:rsidRPr="73F9C4B8">
        <w:rPr>
          <w:color w:val="000000" w:themeColor="text1"/>
        </w:rPr>
        <w:t>low</w:t>
      </w:r>
      <w:r w:rsidR="6FBA65F6" w:rsidRPr="73F9C4B8">
        <w:rPr>
          <w:color w:val="000000" w:themeColor="text1"/>
        </w:rPr>
        <w:t xml:space="preserve"> amounts</w:t>
      </w:r>
      <w:r w:rsidR="0AAD7AE6" w:rsidRPr="73F9C4B8">
        <w:rPr>
          <w:color w:val="000000" w:themeColor="text1"/>
        </w:rPr>
        <w:t xml:space="preserve"> of B2/B</w:t>
      </w:r>
      <w:r w:rsidR="74A194C2" w:rsidRPr="73F9C4B8">
        <w:rPr>
          <w:color w:val="000000" w:themeColor="text1"/>
        </w:rPr>
        <w:t>8 applications</w:t>
      </w:r>
      <w:r w:rsidR="1F3F554B" w:rsidRPr="73F9C4B8">
        <w:rPr>
          <w:color w:val="000000" w:themeColor="text1"/>
        </w:rPr>
        <w:t xml:space="preserve"> </w:t>
      </w:r>
      <w:r w:rsidR="0AAD7AE6" w:rsidRPr="73F9C4B8">
        <w:rPr>
          <w:color w:val="000000" w:themeColor="text1"/>
        </w:rPr>
        <w:t xml:space="preserve">but </w:t>
      </w:r>
      <w:r w:rsidR="072E2628" w:rsidRPr="73F9C4B8">
        <w:rPr>
          <w:color w:val="000000" w:themeColor="text1"/>
        </w:rPr>
        <w:t xml:space="preserve">is seeing </w:t>
      </w:r>
      <w:r w:rsidR="0AAD7AE6" w:rsidRPr="73F9C4B8">
        <w:rPr>
          <w:color w:val="000000" w:themeColor="text1"/>
        </w:rPr>
        <w:t xml:space="preserve">an increase in E(g) class applications, </w:t>
      </w:r>
      <w:r w:rsidR="3FD54BD1" w:rsidRPr="73F9C4B8">
        <w:rPr>
          <w:color w:val="000000" w:themeColor="text1"/>
        </w:rPr>
        <w:t>particular</w:t>
      </w:r>
      <w:r w:rsidR="0AAD7AE6" w:rsidRPr="73F9C4B8">
        <w:rPr>
          <w:color w:val="000000" w:themeColor="text1"/>
        </w:rPr>
        <w:t xml:space="preserve">ly for R&amp;D use. </w:t>
      </w:r>
      <w:r w:rsidR="0C2C1A95" w:rsidRPr="73F9C4B8">
        <w:rPr>
          <w:color w:val="000000" w:themeColor="text1"/>
        </w:rPr>
        <w:t xml:space="preserve">We anticipate that increasing the </w:t>
      </w:r>
      <w:r w:rsidR="7A41E50A" w:rsidRPr="73F9C4B8">
        <w:rPr>
          <w:color w:val="000000" w:themeColor="text1"/>
        </w:rPr>
        <w:t>rates for these</w:t>
      </w:r>
      <w:r w:rsidR="0C2C1A95" w:rsidRPr="73F9C4B8">
        <w:rPr>
          <w:color w:val="000000" w:themeColor="text1"/>
        </w:rPr>
        <w:t xml:space="preserve"> </w:t>
      </w:r>
      <w:r w:rsidR="6ACC6DBC" w:rsidRPr="73F9C4B8">
        <w:rPr>
          <w:color w:val="000000" w:themeColor="text1"/>
        </w:rPr>
        <w:t xml:space="preserve">development </w:t>
      </w:r>
      <w:r w:rsidR="0C2C1A95" w:rsidRPr="73F9C4B8">
        <w:rPr>
          <w:color w:val="000000" w:themeColor="text1"/>
        </w:rPr>
        <w:t xml:space="preserve">uses will help to </w:t>
      </w:r>
      <w:r w:rsidR="6C9202EC" w:rsidRPr="73F9C4B8">
        <w:rPr>
          <w:color w:val="000000" w:themeColor="text1"/>
        </w:rPr>
        <w:t>ensure that</w:t>
      </w:r>
      <w:r w:rsidR="42E71CC8" w:rsidRPr="73F9C4B8">
        <w:rPr>
          <w:color w:val="000000" w:themeColor="text1"/>
        </w:rPr>
        <w:t xml:space="preserve"> more</w:t>
      </w:r>
      <w:r w:rsidR="6C9202EC" w:rsidRPr="73F9C4B8">
        <w:rPr>
          <w:color w:val="000000" w:themeColor="text1"/>
        </w:rPr>
        <w:t xml:space="preserve"> funding can be generated for infrastructure</w:t>
      </w:r>
      <w:r w:rsidR="29EA42D2" w:rsidRPr="73F9C4B8">
        <w:rPr>
          <w:color w:val="000000" w:themeColor="text1"/>
        </w:rPr>
        <w:t>, without affecting the viability of development</w:t>
      </w:r>
      <w:r w:rsidR="6C9202EC" w:rsidRPr="73F9C4B8">
        <w:rPr>
          <w:color w:val="000000" w:themeColor="text1"/>
        </w:rPr>
        <w:t>.</w:t>
      </w:r>
      <w:r w:rsidR="1F3D2B79" w:rsidRPr="73F9C4B8">
        <w:rPr>
          <w:color w:val="000000" w:themeColor="text1"/>
        </w:rPr>
        <w:t xml:space="preserve"> </w:t>
      </w:r>
      <w:r w:rsidR="0B789B95" w:rsidRPr="73F9C4B8">
        <w:rPr>
          <w:color w:val="000000" w:themeColor="text1"/>
        </w:rPr>
        <w:t xml:space="preserve"> </w:t>
      </w:r>
    </w:p>
    <w:p w14:paraId="7DB71309" w14:textId="72269F66" w:rsidR="00723EC2" w:rsidRDefault="1F3D2B79" w:rsidP="6E4AA659">
      <w:pPr>
        <w:pStyle w:val="bParagraphtext"/>
        <w:spacing w:line="259" w:lineRule="auto"/>
        <w:ind w:left="720"/>
        <w:rPr>
          <w:color w:val="000000" w:themeColor="text1"/>
        </w:rPr>
      </w:pPr>
      <w:r w:rsidRPr="0F872FB7">
        <w:rPr>
          <w:color w:val="000000" w:themeColor="text1"/>
        </w:rPr>
        <w:t>If and w</w:t>
      </w:r>
      <w:r w:rsidR="3706C043" w:rsidRPr="0F872FB7">
        <w:rPr>
          <w:color w:val="000000" w:themeColor="text1"/>
        </w:rPr>
        <w:t>here</w:t>
      </w:r>
      <w:r w:rsidR="432F7649" w:rsidRPr="0F872FB7">
        <w:rPr>
          <w:color w:val="000000" w:themeColor="text1"/>
        </w:rPr>
        <w:t xml:space="preserve"> </w:t>
      </w:r>
      <w:r w:rsidR="28155833" w:rsidRPr="0F872FB7">
        <w:rPr>
          <w:color w:val="000000" w:themeColor="text1"/>
        </w:rPr>
        <w:t>issues of viability</w:t>
      </w:r>
      <w:r w:rsidR="3E22E1D3" w:rsidRPr="0F872FB7">
        <w:rPr>
          <w:color w:val="000000" w:themeColor="text1"/>
        </w:rPr>
        <w:t xml:space="preserve"> or economic impact</w:t>
      </w:r>
      <w:r w:rsidR="28155833" w:rsidRPr="0F872FB7">
        <w:rPr>
          <w:color w:val="000000" w:themeColor="text1"/>
        </w:rPr>
        <w:t xml:space="preserve"> </w:t>
      </w:r>
      <w:r w:rsidR="5499568D" w:rsidRPr="0F872FB7">
        <w:rPr>
          <w:color w:val="000000" w:themeColor="text1"/>
        </w:rPr>
        <w:t xml:space="preserve">may </w:t>
      </w:r>
      <w:r w:rsidR="28155833" w:rsidRPr="0F872FB7">
        <w:rPr>
          <w:color w:val="000000" w:themeColor="text1"/>
        </w:rPr>
        <w:t xml:space="preserve">arise, </w:t>
      </w:r>
      <w:r w:rsidR="432F7649" w:rsidRPr="0F872FB7">
        <w:rPr>
          <w:color w:val="000000" w:themeColor="text1"/>
        </w:rPr>
        <w:t>the exceptional circumstances relief</w:t>
      </w:r>
      <w:r w:rsidR="7DA6DAC0" w:rsidRPr="0F872FB7">
        <w:rPr>
          <w:color w:val="000000" w:themeColor="text1"/>
        </w:rPr>
        <w:t xml:space="preserve"> policy introduced in 2019</w:t>
      </w:r>
      <w:r w:rsidR="432F7649" w:rsidRPr="0F872FB7">
        <w:rPr>
          <w:color w:val="000000" w:themeColor="text1"/>
        </w:rPr>
        <w:t xml:space="preserve"> </w:t>
      </w:r>
      <w:r w:rsidR="5088FC4C" w:rsidRPr="0F872FB7">
        <w:rPr>
          <w:color w:val="000000" w:themeColor="text1"/>
        </w:rPr>
        <w:t>can</w:t>
      </w:r>
      <w:r w:rsidR="432F7649" w:rsidRPr="0F872FB7">
        <w:rPr>
          <w:color w:val="000000" w:themeColor="text1"/>
        </w:rPr>
        <w:t xml:space="preserve"> be considered </w:t>
      </w:r>
      <w:r w:rsidR="75AB4737" w:rsidRPr="0F872FB7">
        <w:rPr>
          <w:color w:val="000000" w:themeColor="text1"/>
        </w:rPr>
        <w:t>to mitigate risk of delivery of site</w:t>
      </w:r>
      <w:r w:rsidR="1D4BEFE4" w:rsidRPr="0F872FB7">
        <w:rPr>
          <w:color w:val="000000" w:themeColor="text1"/>
        </w:rPr>
        <w:t>s</w:t>
      </w:r>
      <w:r w:rsidR="432F7649" w:rsidRPr="0F872FB7">
        <w:rPr>
          <w:color w:val="000000" w:themeColor="text1"/>
        </w:rPr>
        <w:t xml:space="preserve"> on a case</w:t>
      </w:r>
      <w:r w:rsidR="711D4321" w:rsidRPr="0F872FB7">
        <w:rPr>
          <w:color w:val="000000" w:themeColor="text1"/>
        </w:rPr>
        <w:t>-</w:t>
      </w:r>
      <w:r w:rsidR="432F7649" w:rsidRPr="0F872FB7">
        <w:rPr>
          <w:color w:val="000000" w:themeColor="text1"/>
        </w:rPr>
        <w:t>by</w:t>
      </w:r>
      <w:r w:rsidR="5C19B860" w:rsidRPr="0F872FB7">
        <w:rPr>
          <w:color w:val="000000" w:themeColor="text1"/>
        </w:rPr>
        <w:t>-</w:t>
      </w:r>
      <w:r w:rsidR="432F7649" w:rsidRPr="0F872FB7">
        <w:rPr>
          <w:color w:val="000000" w:themeColor="text1"/>
        </w:rPr>
        <w:t>case basis.</w:t>
      </w:r>
      <w:r w:rsidR="00931365" w:rsidRPr="00782CD5">
        <w:rPr>
          <w:vertAlign w:val="superscript"/>
        </w:rPr>
        <w:footnoteReference w:id="5"/>
      </w:r>
    </w:p>
    <w:p w14:paraId="068D2010" w14:textId="77777777" w:rsidR="00846F8E" w:rsidRPr="00042271" w:rsidRDefault="179938E1" w:rsidP="6E4AA659">
      <w:pPr>
        <w:pStyle w:val="bParagraphtext"/>
        <w:numPr>
          <w:ilvl w:val="0"/>
          <w:numId w:val="0"/>
        </w:numPr>
        <w:spacing w:before="240"/>
        <w:rPr>
          <w:b/>
          <w:bCs/>
          <w:color w:val="000000" w:themeColor="text1"/>
        </w:rPr>
      </w:pPr>
      <w:r w:rsidRPr="6E4AA659">
        <w:rPr>
          <w:b/>
          <w:bCs/>
          <w:color w:val="000000" w:themeColor="text1"/>
        </w:rPr>
        <w:t>Legal issues</w:t>
      </w:r>
    </w:p>
    <w:p w14:paraId="5C791029" w14:textId="175E7EE7" w:rsidR="6C11358D" w:rsidRDefault="5BDA8593" w:rsidP="6E4AA659">
      <w:pPr>
        <w:pStyle w:val="bParagraphtext"/>
        <w:spacing w:line="259" w:lineRule="auto"/>
        <w:ind w:left="720"/>
        <w:rPr>
          <w:color w:val="000000" w:themeColor="text1"/>
        </w:rPr>
      </w:pPr>
      <w:r w:rsidRPr="73F9C4B8">
        <w:rPr>
          <w:color w:val="000000" w:themeColor="text1"/>
        </w:rPr>
        <w:t>The Council is required to comply with the consultation and publicity requirements</w:t>
      </w:r>
      <w:r w:rsidR="34769C27" w:rsidRPr="73F9C4B8">
        <w:rPr>
          <w:color w:val="000000" w:themeColor="text1"/>
        </w:rPr>
        <w:t xml:space="preserve"> set out in</w:t>
      </w:r>
      <w:r w:rsidRPr="73F9C4B8">
        <w:rPr>
          <w:color w:val="000000" w:themeColor="text1"/>
        </w:rPr>
        <w:t xml:space="preserve"> the CIL Regulations 2010 (as amended) to amend the Charging Schedule</w:t>
      </w:r>
      <w:r w:rsidR="51F7A511" w:rsidRPr="73F9C4B8">
        <w:rPr>
          <w:color w:val="000000" w:themeColor="text1"/>
        </w:rPr>
        <w:t xml:space="preserve"> and</w:t>
      </w:r>
      <w:r w:rsidRPr="73F9C4B8">
        <w:rPr>
          <w:color w:val="000000" w:themeColor="text1"/>
        </w:rPr>
        <w:t xml:space="preserve"> </w:t>
      </w:r>
      <w:r w:rsidR="68D13B55" w:rsidRPr="73F9C4B8">
        <w:rPr>
          <w:color w:val="000000" w:themeColor="text1"/>
        </w:rPr>
        <w:t>t</w:t>
      </w:r>
      <w:r w:rsidRPr="73F9C4B8">
        <w:rPr>
          <w:color w:val="000000" w:themeColor="text1"/>
        </w:rPr>
        <w:t xml:space="preserve">his report sets out the steps to be taken to </w:t>
      </w:r>
      <w:r w:rsidR="078511AE" w:rsidRPr="73F9C4B8">
        <w:rPr>
          <w:color w:val="000000" w:themeColor="text1"/>
        </w:rPr>
        <w:t>meet</w:t>
      </w:r>
      <w:r w:rsidRPr="73F9C4B8">
        <w:rPr>
          <w:color w:val="000000" w:themeColor="text1"/>
        </w:rPr>
        <w:t xml:space="preserve"> those requirements. There are no other legal implications </w:t>
      </w:r>
      <w:r w:rsidR="36DA85D4" w:rsidRPr="73F9C4B8">
        <w:rPr>
          <w:color w:val="000000" w:themeColor="text1"/>
        </w:rPr>
        <w:t>that</w:t>
      </w:r>
      <w:r w:rsidRPr="73F9C4B8">
        <w:rPr>
          <w:color w:val="000000" w:themeColor="text1"/>
        </w:rPr>
        <w:t xml:space="preserve"> arise from this report</w:t>
      </w:r>
      <w:r w:rsidR="7F7BD4FC" w:rsidRPr="73F9C4B8">
        <w:rPr>
          <w:color w:val="000000" w:themeColor="text1"/>
        </w:rPr>
        <w:t>.</w:t>
      </w:r>
      <w:r w:rsidRPr="73F9C4B8">
        <w:rPr>
          <w:color w:val="000000" w:themeColor="text1"/>
        </w:rPr>
        <w:t xml:space="preserve">  </w:t>
      </w:r>
    </w:p>
    <w:p w14:paraId="46CCC732" w14:textId="77777777" w:rsidR="00846F8E" w:rsidRPr="001356F1" w:rsidRDefault="00846F8E" w:rsidP="57D02D59">
      <w:pPr>
        <w:pStyle w:val="Heading1"/>
        <w:rPr>
          <w:color w:val="000000" w:themeColor="text1"/>
        </w:rPr>
      </w:pPr>
      <w:r w:rsidRPr="57D02D59">
        <w:rPr>
          <w:color w:val="000000" w:themeColor="text1"/>
        </w:rPr>
        <w:t xml:space="preserve">Equalities impact </w:t>
      </w:r>
    </w:p>
    <w:p w14:paraId="1059AF07" w14:textId="6ED2AB13" w:rsidR="0F872FB7" w:rsidRDefault="6E59ECA0" w:rsidP="6C11358D">
      <w:pPr>
        <w:pStyle w:val="bParagraphtext"/>
        <w:spacing w:line="259" w:lineRule="auto"/>
        <w:ind w:left="720"/>
        <w:rPr>
          <w:color w:val="000000" w:themeColor="text1"/>
        </w:rPr>
      </w:pPr>
      <w:r w:rsidRPr="73F9C4B8">
        <w:rPr>
          <w:color w:val="000000" w:themeColor="text1"/>
        </w:rPr>
        <w:t>There are no equalities impacts arising from this report.</w:t>
      </w:r>
    </w:p>
    <w:p w14:paraId="07BA19EC" w14:textId="4213E98A" w:rsidR="6C11358D" w:rsidRDefault="6C11358D" w:rsidP="6C11358D">
      <w:pPr>
        <w:pStyle w:val="bParagraphtext"/>
        <w:numPr>
          <w:ilvl w:val="0"/>
          <w:numId w:val="0"/>
        </w:numPr>
        <w:spacing w:line="259" w:lineRule="auto"/>
        <w:rPr>
          <w:b/>
          <w:bCs/>
          <w:color w:val="000000" w:themeColor="text1"/>
        </w:rPr>
      </w:pPr>
    </w:p>
    <w:p w14:paraId="1BE0A8B8" w14:textId="295F340E" w:rsidR="4883A0A9" w:rsidRDefault="4883A0A9" w:rsidP="0F872FB7">
      <w:pPr>
        <w:pStyle w:val="bParagraphtext"/>
        <w:numPr>
          <w:ilvl w:val="0"/>
          <w:numId w:val="0"/>
        </w:numPr>
        <w:spacing w:line="259" w:lineRule="auto"/>
        <w:rPr>
          <w:b/>
          <w:bCs/>
          <w:color w:val="000000" w:themeColor="text1"/>
        </w:rPr>
      </w:pPr>
      <w:r w:rsidRPr="0F872FB7">
        <w:rPr>
          <w:b/>
          <w:bCs/>
          <w:color w:val="000000" w:themeColor="text1"/>
        </w:rPr>
        <w:t>Carbon and Environmental Considerations</w:t>
      </w:r>
    </w:p>
    <w:p w14:paraId="15B9EB90" w14:textId="26114580" w:rsidR="4883A0A9" w:rsidRDefault="1398B822" w:rsidP="00782CD5">
      <w:pPr>
        <w:pStyle w:val="bParagraphtext"/>
        <w:spacing w:line="259" w:lineRule="auto"/>
        <w:ind w:left="720"/>
        <w:rPr>
          <w:color w:val="000000" w:themeColor="text1"/>
        </w:rPr>
      </w:pPr>
      <w:r w:rsidRPr="73F9C4B8">
        <w:rPr>
          <w:color w:val="000000" w:themeColor="text1"/>
        </w:rPr>
        <w:t xml:space="preserve">There are no direct carbon or environmental considerations arising from this report, although increasing </w:t>
      </w:r>
      <w:r w:rsidR="4155B323" w:rsidRPr="73F9C4B8">
        <w:rPr>
          <w:color w:val="000000" w:themeColor="text1"/>
        </w:rPr>
        <w:t xml:space="preserve">CIL </w:t>
      </w:r>
      <w:r w:rsidRPr="73F9C4B8">
        <w:rPr>
          <w:color w:val="000000" w:themeColor="text1"/>
        </w:rPr>
        <w:t>rates</w:t>
      </w:r>
      <w:r w:rsidR="07FB0379" w:rsidRPr="73F9C4B8">
        <w:rPr>
          <w:color w:val="000000" w:themeColor="text1"/>
        </w:rPr>
        <w:t xml:space="preserve"> for industrial and </w:t>
      </w:r>
      <w:r w:rsidR="3F6C6E9C" w:rsidRPr="73F9C4B8">
        <w:rPr>
          <w:color w:val="000000" w:themeColor="text1"/>
        </w:rPr>
        <w:t>office/R&amp;D</w:t>
      </w:r>
      <w:r w:rsidR="07FB0379" w:rsidRPr="73F9C4B8">
        <w:rPr>
          <w:color w:val="000000" w:themeColor="text1"/>
        </w:rPr>
        <w:t xml:space="preserve"> </w:t>
      </w:r>
      <w:r w:rsidR="5EF4F02D" w:rsidRPr="73F9C4B8">
        <w:rPr>
          <w:color w:val="000000" w:themeColor="text1"/>
        </w:rPr>
        <w:t>developments</w:t>
      </w:r>
      <w:r w:rsidRPr="73F9C4B8">
        <w:rPr>
          <w:color w:val="000000" w:themeColor="text1"/>
        </w:rPr>
        <w:t xml:space="preserve"> </w:t>
      </w:r>
      <w:r w:rsidR="499DBA73" w:rsidRPr="73F9C4B8">
        <w:rPr>
          <w:color w:val="000000" w:themeColor="text1"/>
        </w:rPr>
        <w:t>c</w:t>
      </w:r>
      <w:r w:rsidR="56006A71" w:rsidRPr="73F9C4B8">
        <w:rPr>
          <w:color w:val="000000" w:themeColor="text1"/>
        </w:rPr>
        <w:t>ould</w:t>
      </w:r>
      <w:r w:rsidRPr="73F9C4B8">
        <w:rPr>
          <w:color w:val="000000" w:themeColor="text1"/>
        </w:rPr>
        <w:t xml:space="preserve"> help to</w:t>
      </w:r>
      <w:r w:rsidR="52B128F6" w:rsidRPr="73F9C4B8">
        <w:rPr>
          <w:color w:val="000000" w:themeColor="text1"/>
        </w:rPr>
        <w:t xml:space="preserve"> better</w:t>
      </w:r>
      <w:r w:rsidRPr="73F9C4B8">
        <w:rPr>
          <w:color w:val="000000" w:themeColor="text1"/>
        </w:rPr>
        <w:t xml:space="preserve"> generate funds </w:t>
      </w:r>
      <w:r w:rsidR="689FBD7D" w:rsidRPr="73F9C4B8">
        <w:rPr>
          <w:color w:val="000000" w:themeColor="text1"/>
        </w:rPr>
        <w:t>to</w:t>
      </w:r>
      <w:r w:rsidRPr="73F9C4B8">
        <w:rPr>
          <w:color w:val="000000" w:themeColor="text1"/>
        </w:rPr>
        <w:t xml:space="preserve"> be spent on </w:t>
      </w:r>
      <w:r w:rsidR="73AD212C" w:rsidRPr="73F9C4B8">
        <w:rPr>
          <w:color w:val="000000" w:themeColor="text1"/>
        </w:rPr>
        <w:t xml:space="preserve">infrastructure </w:t>
      </w:r>
      <w:r w:rsidR="2038A6DA" w:rsidRPr="73F9C4B8">
        <w:rPr>
          <w:color w:val="000000" w:themeColor="text1"/>
        </w:rPr>
        <w:t>which</w:t>
      </w:r>
      <w:r w:rsidR="7357EBDE" w:rsidRPr="73F9C4B8">
        <w:rPr>
          <w:color w:val="000000" w:themeColor="text1"/>
        </w:rPr>
        <w:t xml:space="preserve"> mitigate</w:t>
      </w:r>
      <w:r w:rsidR="5A5A9C48" w:rsidRPr="73F9C4B8">
        <w:rPr>
          <w:color w:val="000000" w:themeColor="text1"/>
        </w:rPr>
        <w:t>s</w:t>
      </w:r>
      <w:r w:rsidR="7357EBDE" w:rsidRPr="73F9C4B8">
        <w:rPr>
          <w:color w:val="000000" w:themeColor="text1"/>
        </w:rPr>
        <w:t xml:space="preserve"> the environmental impacts of </w:t>
      </w:r>
      <w:r w:rsidR="490F1916" w:rsidRPr="73F9C4B8">
        <w:rPr>
          <w:color w:val="000000" w:themeColor="text1"/>
        </w:rPr>
        <w:t>development in the city.</w:t>
      </w:r>
      <w:r w:rsidR="73AD212C" w:rsidRPr="73F9C4B8">
        <w:rPr>
          <w:color w:val="000000" w:themeColor="text1"/>
        </w:rPr>
        <w:t xml:space="preserve"> </w:t>
      </w:r>
    </w:p>
    <w:p w14:paraId="0414E8B6" w14:textId="6821FD7D" w:rsidR="0F872FB7" w:rsidRDefault="0F872FB7" w:rsidP="0F872FB7">
      <w:pPr>
        <w:pStyle w:val="bParagraphtext"/>
        <w:numPr>
          <w:ilvl w:val="0"/>
          <w:numId w:val="0"/>
        </w:num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4BE76D23" w14:textId="77777777" w:rsidTr="0F872FB7">
        <w:trPr>
          <w:cantSplit/>
          <w:trHeight w:val="396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14:paraId="73198060" w14:textId="77777777" w:rsidR="00E87F7A" w:rsidRPr="001356F1" w:rsidRDefault="77584E21" w:rsidP="57D02D59">
            <w:pPr>
              <w:rPr>
                <w:b/>
                <w:bCs/>
                <w:color w:val="000000" w:themeColor="text1"/>
              </w:rPr>
            </w:pPr>
            <w:r w:rsidRPr="57D02D59">
              <w:rPr>
                <w:b/>
                <w:bCs/>
                <w:color w:val="000000" w:themeColor="text1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F57A92" w14:textId="1140CB60" w:rsidR="00E87F7A" w:rsidRPr="007F1AD5" w:rsidRDefault="2376ED96" w:rsidP="57D02D59">
            <w:pPr>
              <w:spacing w:line="259" w:lineRule="auto"/>
            </w:pPr>
            <w:r w:rsidRPr="57D02D59">
              <w:rPr>
                <w:color w:val="000000" w:themeColor="text1"/>
              </w:rPr>
              <w:t>Lan Nguyen</w:t>
            </w:r>
          </w:p>
        </w:tc>
      </w:tr>
      <w:tr w:rsidR="00DF093E" w:rsidRPr="001356F1" w14:paraId="5928F464" w14:textId="77777777" w:rsidTr="0F872FB7">
        <w:trPr>
          <w:cantSplit/>
          <w:trHeight w:val="396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5F4D2911" w14:textId="77777777" w:rsidR="00E87F7A" w:rsidRPr="001356F1" w:rsidRDefault="77584E21" w:rsidP="57D02D59">
            <w:pPr>
              <w:rPr>
                <w:color w:val="000000" w:themeColor="text1"/>
              </w:rPr>
            </w:pPr>
            <w:r w:rsidRPr="57D02D59">
              <w:rPr>
                <w:color w:val="000000" w:themeColor="text1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140CBE2" w14:textId="643EBB70" w:rsidR="00E87F7A" w:rsidRPr="007F1AD5" w:rsidRDefault="201BA4F7" w:rsidP="57D02D59">
            <w:pPr>
              <w:spacing w:line="259" w:lineRule="auto"/>
            </w:pPr>
            <w:r w:rsidRPr="57D02D59">
              <w:rPr>
                <w:color w:val="000000" w:themeColor="text1"/>
              </w:rPr>
              <w:t>Senior Data Analyst</w:t>
            </w:r>
          </w:p>
        </w:tc>
      </w:tr>
      <w:tr w:rsidR="00DF093E" w:rsidRPr="001356F1" w14:paraId="1D2473DB" w14:textId="77777777" w:rsidTr="0F872FB7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43A2E07F" w14:textId="77777777" w:rsidR="00E87F7A" w:rsidRPr="001356F1" w:rsidRDefault="77584E21" w:rsidP="57D02D59">
            <w:pPr>
              <w:rPr>
                <w:color w:val="000000" w:themeColor="text1"/>
              </w:rPr>
            </w:pPr>
            <w:r w:rsidRPr="57D02D59">
              <w:rPr>
                <w:color w:val="000000" w:themeColor="text1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48E556A" w14:textId="0F709F16" w:rsidR="00E87F7A" w:rsidRPr="007F1AD5" w:rsidRDefault="3453D333" w:rsidP="57D02D59">
            <w:pPr>
              <w:rPr>
                <w:color w:val="000000" w:themeColor="text1"/>
              </w:rPr>
            </w:pPr>
            <w:r w:rsidRPr="57D02D59">
              <w:rPr>
                <w:color w:val="000000" w:themeColor="text1"/>
              </w:rPr>
              <w:t>Planning</w:t>
            </w:r>
            <w:r w:rsidR="0A4518C6" w:rsidRPr="57D02D59">
              <w:rPr>
                <w:color w:val="000000" w:themeColor="text1"/>
              </w:rPr>
              <w:t xml:space="preserve"> Services</w:t>
            </w:r>
            <w:r w:rsidR="4E4CF403" w:rsidRPr="57D02D59">
              <w:rPr>
                <w:color w:val="000000" w:themeColor="text1"/>
              </w:rPr>
              <w:t>, Spatial and Economic Development</w:t>
            </w:r>
          </w:p>
        </w:tc>
      </w:tr>
      <w:tr w:rsidR="00DF093E" w:rsidRPr="001356F1" w14:paraId="693E2A4D" w14:textId="77777777" w:rsidTr="0F872FB7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25120248" w14:textId="77777777" w:rsidR="00E87F7A" w:rsidRPr="001356F1" w:rsidRDefault="77584E21" w:rsidP="57D02D59">
            <w:pPr>
              <w:rPr>
                <w:color w:val="000000" w:themeColor="text1"/>
              </w:rPr>
            </w:pPr>
            <w:r w:rsidRPr="57D02D59">
              <w:rPr>
                <w:color w:val="000000" w:themeColor="text1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35AF59E" w14:textId="27D1FA67" w:rsidR="00E87F7A" w:rsidRPr="007F1AD5" w:rsidRDefault="77584E21" w:rsidP="57D02D59">
            <w:pPr>
              <w:rPr>
                <w:color w:val="000000" w:themeColor="text1"/>
              </w:rPr>
            </w:pPr>
            <w:r w:rsidRPr="57D02D59">
              <w:rPr>
                <w:color w:val="000000" w:themeColor="text1"/>
              </w:rPr>
              <w:t xml:space="preserve">01865 </w:t>
            </w:r>
            <w:r w:rsidR="3453D333" w:rsidRPr="57D02D59">
              <w:rPr>
                <w:color w:val="000000" w:themeColor="text1"/>
              </w:rPr>
              <w:t>252</w:t>
            </w:r>
            <w:r w:rsidR="41DE94A5" w:rsidRPr="57D02D59">
              <w:rPr>
                <w:color w:val="000000" w:themeColor="text1"/>
              </w:rPr>
              <w:t>509</w:t>
            </w:r>
          </w:p>
        </w:tc>
      </w:tr>
      <w:tr w:rsidR="005570B5" w:rsidRPr="001356F1" w14:paraId="718AEEFE" w14:textId="77777777" w:rsidTr="0F872FB7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14:paraId="6E4D56DD" w14:textId="77777777" w:rsidR="00E87F7A" w:rsidRPr="001356F1" w:rsidRDefault="77584E21" w:rsidP="57D02D59">
            <w:pPr>
              <w:rPr>
                <w:color w:val="000000" w:themeColor="text1"/>
              </w:rPr>
            </w:pPr>
            <w:r w:rsidRPr="57D02D59">
              <w:rPr>
                <w:color w:val="000000" w:themeColor="text1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C566FA" w14:textId="759FD404" w:rsidR="00E87F7A" w:rsidRPr="007F1AD5" w:rsidRDefault="0606D087" w:rsidP="57D02D59">
            <w:pPr>
              <w:spacing w:line="259" w:lineRule="auto"/>
            </w:pPr>
            <w:r w:rsidRPr="57D02D59">
              <w:rPr>
                <w:rStyle w:val="Hyperlink"/>
                <w:color w:val="000000" w:themeColor="text1"/>
              </w:rPr>
              <w:t>l</w:t>
            </w:r>
            <w:r w:rsidR="497EFEAE" w:rsidRPr="57D02D59">
              <w:rPr>
                <w:rStyle w:val="Hyperlink"/>
                <w:color w:val="000000" w:themeColor="text1"/>
              </w:rPr>
              <w:t>nguyen@oxford.gov.uk</w:t>
            </w:r>
          </w:p>
        </w:tc>
      </w:tr>
    </w:tbl>
    <w:p w14:paraId="3FF8A009" w14:textId="126C2D3E" w:rsidR="004456DD" w:rsidRPr="009E51FC" w:rsidRDefault="004456DD" w:rsidP="6E4AA659"/>
    <w:p w14:paraId="4E9C4C49" w14:textId="60010B81" w:rsidR="004456DD" w:rsidRPr="009E51FC" w:rsidRDefault="004456DD" w:rsidP="6E4AA659">
      <w:pPr>
        <w:pStyle w:val="bParagraphtext"/>
        <w:numPr>
          <w:ilvl w:val="0"/>
          <w:numId w:val="0"/>
        </w:numPr>
        <w:spacing w:line="259" w:lineRule="auto"/>
        <w:rPr>
          <w:b/>
          <w:bCs/>
          <w:color w:val="auto"/>
        </w:rPr>
      </w:pPr>
    </w:p>
    <w:p w14:paraId="40E717BE" w14:textId="5E8012BB" w:rsidR="0F872FB7" w:rsidRPr="000D6E58" w:rsidRDefault="0F872FB7" w:rsidP="00D6372E">
      <w:pPr>
        <w:spacing w:line="259" w:lineRule="auto"/>
      </w:pPr>
    </w:p>
    <w:sectPr w:rsidR="0F872FB7" w:rsidRPr="000D6E58" w:rsidSect="0075090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304" w:bottom="1418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52C" w14:textId="77777777" w:rsidR="00746D83" w:rsidRDefault="00746D83" w:rsidP="004A6D2F">
      <w:r>
        <w:separator/>
      </w:r>
    </w:p>
  </w:endnote>
  <w:endnote w:type="continuationSeparator" w:id="0">
    <w:p w14:paraId="4B99056E" w14:textId="77777777" w:rsidR="00746D83" w:rsidRDefault="00746D83" w:rsidP="004A6D2F">
      <w:r>
        <w:continuationSeparator/>
      </w:r>
    </w:p>
  </w:endnote>
  <w:endnote w:type="continuationNotice" w:id="1">
    <w:p w14:paraId="04C7654F" w14:textId="77777777" w:rsidR="00992233" w:rsidRDefault="009922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367003" w:rsidRDefault="00367003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EA9A" w14:textId="2666E060" w:rsidR="57D02D59" w:rsidRDefault="57D02D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4873" w14:textId="416237A7" w:rsidR="00367003" w:rsidRDefault="00367003" w:rsidP="004A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43A" w14:textId="77777777" w:rsidR="00746D83" w:rsidRDefault="00746D83" w:rsidP="004A6D2F">
      <w:r>
        <w:separator/>
      </w:r>
    </w:p>
  </w:footnote>
  <w:footnote w:type="continuationSeparator" w:id="0">
    <w:p w14:paraId="4DDBEF00" w14:textId="77777777" w:rsidR="00746D83" w:rsidRDefault="00746D83" w:rsidP="004A6D2F">
      <w:r>
        <w:continuationSeparator/>
      </w:r>
    </w:p>
  </w:footnote>
  <w:footnote w:type="continuationNotice" w:id="1">
    <w:p w14:paraId="6D7A7EA8" w14:textId="77777777" w:rsidR="00992233" w:rsidRDefault="00992233">
      <w:pPr>
        <w:spacing w:after="0"/>
      </w:pPr>
    </w:p>
  </w:footnote>
  <w:footnote w:id="2">
    <w:p w14:paraId="0153E436" w14:textId="517AD541" w:rsidR="6C11358D" w:rsidRDefault="6C11358D" w:rsidP="6C11358D">
      <w:pPr>
        <w:pStyle w:val="FootnoteText"/>
      </w:pPr>
      <w:r w:rsidRPr="6C11358D">
        <w:rPr>
          <w:rStyle w:val="FootnoteReference"/>
        </w:rPr>
        <w:footnoteRef/>
      </w:r>
      <w:r w:rsidR="6E4AA659" w:rsidRPr="6E4AA659">
        <w:rPr>
          <w:rStyle w:val="FootnoteReference"/>
        </w:rPr>
        <w:t xml:space="preserve"> </w:t>
      </w:r>
      <w:hyperlink r:id="rId1">
        <w:r w:rsidR="6E4AA659" w:rsidRPr="6E4AA659">
          <w:rPr>
            <w:rStyle w:val="Hyperlink"/>
          </w:rPr>
          <w:t>https://www.legislation.gov.uk/ukdsi/2010/9780111492390/contents</w:t>
        </w:r>
      </w:hyperlink>
      <w:r w:rsidR="6E4AA659" w:rsidRPr="6E4AA659">
        <w:rPr>
          <w:rStyle w:val="FootnoteReference"/>
        </w:rPr>
        <w:t xml:space="preserve"> </w:t>
      </w:r>
    </w:p>
  </w:footnote>
  <w:footnote w:id="3">
    <w:p w14:paraId="16093B3C" w14:textId="1E33AF1D" w:rsidR="0F872FB7" w:rsidRPr="00782CD5" w:rsidRDefault="0F872FB7" w:rsidP="6E4AA659">
      <w:pPr>
        <w:pStyle w:val="FootnoteText"/>
        <w:rPr>
          <w:sz w:val="24"/>
          <w:szCs w:val="24"/>
        </w:rPr>
      </w:pPr>
      <w:r w:rsidRPr="00782CD5">
        <w:rPr>
          <w:rStyle w:val="FootnoteReference"/>
        </w:rPr>
        <w:footnoteRef/>
      </w:r>
      <w:r w:rsidR="6E4AA659" w:rsidRPr="00782CD5">
        <w:t xml:space="preserve"> </w:t>
      </w:r>
      <w:hyperlink r:id="rId2">
        <w:r w:rsidR="6E4AA659" w:rsidRPr="6E4AA659">
          <w:rPr>
            <w:rStyle w:val="Hyperlink"/>
            <w:szCs w:val="24"/>
          </w:rPr>
          <w:t>https://www.legislation.gov.uk/uksi/2010/948/regulation/19/made</w:t>
        </w:r>
      </w:hyperlink>
    </w:p>
  </w:footnote>
  <w:footnote w:id="4">
    <w:p w14:paraId="73C85F5A" w14:textId="3D8B24DE" w:rsidR="6C11358D" w:rsidRDefault="6C11358D" w:rsidP="6C11358D">
      <w:pPr>
        <w:pStyle w:val="FootnoteText"/>
      </w:pPr>
      <w:r w:rsidRPr="6C11358D">
        <w:rPr>
          <w:rStyle w:val="FootnoteReference"/>
        </w:rPr>
        <w:footnoteRef/>
      </w:r>
      <w:r>
        <w:t xml:space="preserve"> </w:t>
      </w:r>
      <w:hyperlink r:id="rId3">
        <w:r w:rsidRPr="6C11358D">
          <w:rPr>
            <w:rStyle w:val="Hyperlink"/>
          </w:rPr>
          <w:t>https://www.oxford.gov.uk/download/downloads/id/8129/oxford_idp_report_-_final_feb_2022.pdf</w:t>
        </w:r>
      </w:hyperlink>
    </w:p>
  </w:footnote>
  <w:footnote w:id="5">
    <w:p w14:paraId="20668F1D" w14:textId="120300BD" w:rsidR="0F872FB7" w:rsidRPr="00782CD5" w:rsidRDefault="0F872FB7" w:rsidP="0F872FB7">
      <w:pPr>
        <w:pStyle w:val="FootnoteText"/>
      </w:pPr>
      <w:r w:rsidRPr="0F872FB7">
        <w:rPr>
          <w:rStyle w:val="FootnoteReference"/>
        </w:rPr>
        <w:footnoteRef/>
      </w:r>
      <w:r w:rsidR="6E4AA659">
        <w:t xml:space="preserve"> </w:t>
      </w:r>
      <w:hyperlink r:id="rId4">
        <w:r w:rsidR="6E4AA659" w:rsidRPr="6E4AA659">
          <w:rPr>
            <w:rStyle w:val="Hyperlink"/>
            <w:szCs w:val="24"/>
          </w:rPr>
          <w:t>https://www.oxford.gov.uk/downloads/file/6330/discretionary_exceptional_circumstances_relief_policy</w:t>
        </w:r>
      </w:hyperlink>
    </w:p>
    <w:p w14:paraId="4EC1A837" w14:textId="4A69E946" w:rsidR="0F872FB7" w:rsidRDefault="0F872FB7" w:rsidP="0F872FB7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527D" w14:textId="2179098F" w:rsidR="57D02D59" w:rsidRDefault="57D02D59" w:rsidP="57D02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519AFEB0" w:rsidR="00367003" w:rsidRDefault="00367003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6AAA"/>
    <w:multiLevelType w:val="hybridMultilevel"/>
    <w:tmpl w:val="9F82AEE4"/>
    <w:lvl w:ilvl="0" w:tplc="EEDAA01A">
      <w:start w:val="1"/>
      <w:numFmt w:val="decimal"/>
      <w:lvlText w:val="%1."/>
      <w:lvlJc w:val="left"/>
      <w:pPr>
        <w:ind w:left="720" w:hanging="360"/>
      </w:pPr>
    </w:lvl>
    <w:lvl w:ilvl="1" w:tplc="91C008A8">
      <w:start w:val="1"/>
      <w:numFmt w:val="lowerLetter"/>
      <w:lvlText w:val="%2."/>
      <w:lvlJc w:val="left"/>
      <w:pPr>
        <w:ind w:left="1440" w:hanging="360"/>
      </w:pPr>
    </w:lvl>
    <w:lvl w:ilvl="2" w:tplc="8A72B516">
      <w:start w:val="1"/>
      <w:numFmt w:val="lowerRoman"/>
      <w:lvlText w:val="%3."/>
      <w:lvlJc w:val="right"/>
      <w:pPr>
        <w:ind w:left="2160" w:hanging="180"/>
      </w:pPr>
    </w:lvl>
    <w:lvl w:ilvl="3" w:tplc="A5CE4CD6">
      <w:start w:val="1"/>
      <w:numFmt w:val="decimal"/>
      <w:lvlText w:val="%4."/>
      <w:lvlJc w:val="left"/>
      <w:pPr>
        <w:ind w:left="2880" w:hanging="360"/>
      </w:pPr>
    </w:lvl>
    <w:lvl w:ilvl="4" w:tplc="0F5A40C4">
      <w:start w:val="1"/>
      <w:numFmt w:val="lowerLetter"/>
      <w:lvlText w:val="%5."/>
      <w:lvlJc w:val="left"/>
      <w:pPr>
        <w:ind w:left="3600" w:hanging="360"/>
      </w:pPr>
    </w:lvl>
    <w:lvl w:ilvl="5" w:tplc="30766C16">
      <w:start w:val="1"/>
      <w:numFmt w:val="lowerRoman"/>
      <w:lvlText w:val="%6."/>
      <w:lvlJc w:val="right"/>
      <w:pPr>
        <w:ind w:left="4320" w:hanging="180"/>
      </w:pPr>
    </w:lvl>
    <w:lvl w:ilvl="6" w:tplc="18921A80">
      <w:start w:val="1"/>
      <w:numFmt w:val="decimal"/>
      <w:lvlText w:val="%7."/>
      <w:lvlJc w:val="left"/>
      <w:pPr>
        <w:ind w:left="5040" w:hanging="360"/>
      </w:pPr>
    </w:lvl>
    <w:lvl w:ilvl="7" w:tplc="1CDC7D0A">
      <w:start w:val="1"/>
      <w:numFmt w:val="lowerLetter"/>
      <w:lvlText w:val="%8."/>
      <w:lvlJc w:val="left"/>
      <w:pPr>
        <w:ind w:left="5760" w:hanging="360"/>
      </w:pPr>
    </w:lvl>
    <w:lvl w:ilvl="8" w:tplc="8DE899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3E77"/>
    <w:multiLevelType w:val="hybridMultilevel"/>
    <w:tmpl w:val="58984612"/>
    <w:lvl w:ilvl="0" w:tplc="74B603DA">
      <w:start w:val="1"/>
      <w:numFmt w:val="decimal"/>
      <w:lvlText w:val="%1."/>
      <w:lvlJc w:val="left"/>
      <w:pPr>
        <w:ind w:left="720" w:hanging="360"/>
      </w:pPr>
    </w:lvl>
    <w:lvl w:ilvl="1" w:tplc="3C9ED29A">
      <w:start w:val="1"/>
      <w:numFmt w:val="lowerLetter"/>
      <w:lvlText w:val="%2."/>
      <w:lvlJc w:val="left"/>
      <w:pPr>
        <w:ind w:left="1440" w:hanging="360"/>
      </w:pPr>
    </w:lvl>
    <w:lvl w:ilvl="2" w:tplc="10422480">
      <w:start w:val="1"/>
      <w:numFmt w:val="lowerRoman"/>
      <w:lvlText w:val="%3."/>
      <w:lvlJc w:val="right"/>
      <w:pPr>
        <w:ind w:left="2160" w:hanging="180"/>
      </w:pPr>
    </w:lvl>
    <w:lvl w:ilvl="3" w:tplc="AE3A6CD6">
      <w:start w:val="1"/>
      <w:numFmt w:val="decimal"/>
      <w:lvlText w:val="%4."/>
      <w:lvlJc w:val="left"/>
      <w:pPr>
        <w:ind w:left="2880" w:hanging="360"/>
      </w:pPr>
    </w:lvl>
    <w:lvl w:ilvl="4" w:tplc="EA8CB59E">
      <w:start w:val="1"/>
      <w:numFmt w:val="lowerLetter"/>
      <w:lvlText w:val="%5."/>
      <w:lvlJc w:val="left"/>
      <w:pPr>
        <w:ind w:left="3600" w:hanging="360"/>
      </w:pPr>
    </w:lvl>
    <w:lvl w:ilvl="5" w:tplc="0392324A">
      <w:start w:val="1"/>
      <w:numFmt w:val="lowerRoman"/>
      <w:lvlText w:val="%6."/>
      <w:lvlJc w:val="right"/>
      <w:pPr>
        <w:ind w:left="4320" w:hanging="180"/>
      </w:pPr>
    </w:lvl>
    <w:lvl w:ilvl="6" w:tplc="BAAE3840">
      <w:start w:val="1"/>
      <w:numFmt w:val="decimal"/>
      <w:lvlText w:val="%7."/>
      <w:lvlJc w:val="left"/>
      <w:pPr>
        <w:ind w:left="5040" w:hanging="360"/>
      </w:pPr>
    </w:lvl>
    <w:lvl w:ilvl="7" w:tplc="54583FA4">
      <w:start w:val="1"/>
      <w:numFmt w:val="lowerLetter"/>
      <w:lvlText w:val="%8."/>
      <w:lvlJc w:val="left"/>
      <w:pPr>
        <w:ind w:left="5760" w:hanging="360"/>
      </w:pPr>
    </w:lvl>
    <w:lvl w:ilvl="8" w:tplc="CF466D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F937"/>
    <w:multiLevelType w:val="hybridMultilevel"/>
    <w:tmpl w:val="FFFFFFFF"/>
    <w:lvl w:ilvl="0" w:tplc="12EC4A40">
      <w:start w:val="1"/>
      <w:numFmt w:val="decimal"/>
      <w:lvlText w:val="%1."/>
      <w:lvlJc w:val="left"/>
      <w:pPr>
        <w:ind w:left="720" w:hanging="360"/>
      </w:pPr>
    </w:lvl>
    <w:lvl w:ilvl="1" w:tplc="E09A2E1C">
      <w:start w:val="1"/>
      <w:numFmt w:val="lowerLetter"/>
      <w:lvlText w:val="%2."/>
      <w:lvlJc w:val="left"/>
      <w:pPr>
        <w:ind w:left="1440" w:hanging="360"/>
      </w:pPr>
    </w:lvl>
    <w:lvl w:ilvl="2" w:tplc="721625DA">
      <w:start w:val="1"/>
      <w:numFmt w:val="lowerRoman"/>
      <w:lvlText w:val="%3."/>
      <w:lvlJc w:val="right"/>
      <w:pPr>
        <w:ind w:left="2160" w:hanging="180"/>
      </w:pPr>
    </w:lvl>
    <w:lvl w:ilvl="3" w:tplc="7F3C8C1A">
      <w:start w:val="1"/>
      <w:numFmt w:val="decimal"/>
      <w:lvlText w:val="%4."/>
      <w:lvlJc w:val="left"/>
      <w:pPr>
        <w:ind w:left="2880" w:hanging="360"/>
      </w:pPr>
    </w:lvl>
    <w:lvl w:ilvl="4" w:tplc="43906E1A">
      <w:start w:val="1"/>
      <w:numFmt w:val="lowerLetter"/>
      <w:lvlText w:val="%5."/>
      <w:lvlJc w:val="left"/>
      <w:pPr>
        <w:ind w:left="3600" w:hanging="360"/>
      </w:pPr>
    </w:lvl>
    <w:lvl w:ilvl="5" w:tplc="6DDACA2E">
      <w:start w:val="1"/>
      <w:numFmt w:val="lowerRoman"/>
      <w:lvlText w:val="%6."/>
      <w:lvlJc w:val="right"/>
      <w:pPr>
        <w:ind w:left="4320" w:hanging="180"/>
      </w:pPr>
    </w:lvl>
    <w:lvl w:ilvl="6" w:tplc="D76CC52C">
      <w:start w:val="1"/>
      <w:numFmt w:val="decimal"/>
      <w:lvlText w:val="%7."/>
      <w:lvlJc w:val="left"/>
      <w:pPr>
        <w:ind w:left="5040" w:hanging="360"/>
      </w:pPr>
    </w:lvl>
    <w:lvl w:ilvl="7" w:tplc="E3140E18">
      <w:start w:val="1"/>
      <w:numFmt w:val="lowerLetter"/>
      <w:lvlText w:val="%8."/>
      <w:lvlJc w:val="left"/>
      <w:pPr>
        <w:ind w:left="5760" w:hanging="360"/>
      </w:pPr>
    </w:lvl>
    <w:lvl w:ilvl="8" w:tplc="F5F6A4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117C"/>
    <w:multiLevelType w:val="hybridMultilevel"/>
    <w:tmpl w:val="FFF8752E"/>
    <w:lvl w:ilvl="0" w:tplc="04720B4A">
      <w:start w:val="1"/>
      <w:numFmt w:val="decimal"/>
      <w:lvlText w:val="%1."/>
      <w:lvlJc w:val="left"/>
      <w:pPr>
        <w:ind w:left="720" w:hanging="360"/>
      </w:pPr>
    </w:lvl>
    <w:lvl w:ilvl="1" w:tplc="57B8B422">
      <w:start w:val="1"/>
      <w:numFmt w:val="lowerLetter"/>
      <w:lvlText w:val="%2."/>
      <w:lvlJc w:val="left"/>
      <w:pPr>
        <w:ind w:left="1440" w:hanging="360"/>
      </w:pPr>
    </w:lvl>
    <w:lvl w:ilvl="2" w:tplc="E872DA50">
      <w:start w:val="1"/>
      <w:numFmt w:val="lowerRoman"/>
      <w:lvlText w:val="%3."/>
      <w:lvlJc w:val="right"/>
      <w:pPr>
        <w:ind w:left="2160" w:hanging="180"/>
      </w:pPr>
    </w:lvl>
    <w:lvl w:ilvl="3" w:tplc="E9D07C5C">
      <w:start w:val="1"/>
      <w:numFmt w:val="decimal"/>
      <w:lvlText w:val="%4."/>
      <w:lvlJc w:val="left"/>
      <w:pPr>
        <w:ind w:left="2880" w:hanging="360"/>
      </w:pPr>
    </w:lvl>
    <w:lvl w:ilvl="4" w:tplc="6E90FB26">
      <w:start w:val="1"/>
      <w:numFmt w:val="lowerLetter"/>
      <w:lvlText w:val="%5."/>
      <w:lvlJc w:val="left"/>
      <w:pPr>
        <w:ind w:left="3600" w:hanging="360"/>
      </w:pPr>
    </w:lvl>
    <w:lvl w:ilvl="5" w:tplc="A4BE90F0">
      <w:start w:val="1"/>
      <w:numFmt w:val="lowerRoman"/>
      <w:lvlText w:val="%6."/>
      <w:lvlJc w:val="right"/>
      <w:pPr>
        <w:ind w:left="4320" w:hanging="180"/>
      </w:pPr>
    </w:lvl>
    <w:lvl w:ilvl="6" w:tplc="D6DE806E">
      <w:start w:val="1"/>
      <w:numFmt w:val="decimal"/>
      <w:lvlText w:val="%7."/>
      <w:lvlJc w:val="left"/>
      <w:pPr>
        <w:ind w:left="5040" w:hanging="360"/>
      </w:pPr>
    </w:lvl>
    <w:lvl w:ilvl="7" w:tplc="611835DE">
      <w:start w:val="1"/>
      <w:numFmt w:val="lowerLetter"/>
      <w:lvlText w:val="%8."/>
      <w:lvlJc w:val="left"/>
      <w:pPr>
        <w:ind w:left="5760" w:hanging="360"/>
      </w:pPr>
    </w:lvl>
    <w:lvl w:ilvl="8" w:tplc="EF8A18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86C8"/>
    <w:multiLevelType w:val="hybridMultilevel"/>
    <w:tmpl w:val="4252B0C4"/>
    <w:lvl w:ilvl="0" w:tplc="BA947450">
      <w:start w:val="1"/>
      <w:numFmt w:val="decimal"/>
      <w:lvlText w:val="%1."/>
      <w:lvlJc w:val="left"/>
      <w:pPr>
        <w:ind w:left="720" w:hanging="360"/>
      </w:pPr>
    </w:lvl>
    <w:lvl w:ilvl="1" w:tplc="A086BF6C">
      <w:start w:val="1"/>
      <w:numFmt w:val="lowerLetter"/>
      <w:lvlText w:val="%2."/>
      <w:lvlJc w:val="left"/>
      <w:pPr>
        <w:ind w:left="1440" w:hanging="360"/>
      </w:pPr>
    </w:lvl>
    <w:lvl w:ilvl="2" w:tplc="1DB4D5F6">
      <w:start w:val="1"/>
      <w:numFmt w:val="lowerRoman"/>
      <w:lvlText w:val="%3."/>
      <w:lvlJc w:val="right"/>
      <w:pPr>
        <w:ind w:left="2160" w:hanging="180"/>
      </w:pPr>
    </w:lvl>
    <w:lvl w:ilvl="3" w:tplc="D44A9456">
      <w:start w:val="1"/>
      <w:numFmt w:val="decimal"/>
      <w:lvlText w:val="%4."/>
      <w:lvlJc w:val="left"/>
      <w:pPr>
        <w:ind w:left="2880" w:hanging="360"/>
      </w:pPr>
    </w:lvl>
    <w:lvl w:ilvl="4" w:tplc="18109F92">
      <w:start w:val="1"/>
      <w:numFmt w:val="lowerLetter"/>
      <w:lvlText w:val="%5."/>
      <w:lvlJc w:val="left"/>
      <w:pPr>
        <w:ind w:left="3600" w:hanging="360"/>
      </w:pPr>
    </w:lvl>
    <w:lvl w:ilvl="5" w:tplc="49C458AE">
      <w:start w:val="1"/>
      <w:numFmt w:val="lowerRoman"/>
      <w:lvlText w:val="%6."/>
      <w:lvlJc w:val="right"/>
      <w:pPr>
        <w:ind w:left="4320" w:hanging="180"/>
      </w:pPr>
    </w:lvl>
    <w:lvl w:ilvl="6" w:tplc="92E6256E">
      <w:start w:val="1"/>
      <w:numFmt w:val="decimal"/>
      <w:lvlText w:val="%7."/>
      <w:lvlJc w:val="left"/>
      <w:pPr>
        <w:ind w:left="5040" w:hanging="360"/>
      </w:pPr>
    </w:lvl>
    <w:lvl w:ilvl="7" w:tplc="325A2E04">
      <w:start w:val="1"/>
      <w:numFmt w:val="lowerLetter"/>
      <w:lvlText w:val="%8."/>
      <w:lvlJc w:val="left"/>
      <w:pPr>
        <w:ind w:left="5760" w:hanging="360"/>
      </w:pPr>
    </w:lvl>
    <w:lvl w:ilvl="8" w:tplc="A350B6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18521"/>
    <w:multiLevelType w:val="hybridMultilevel"/>
    <w:tmpl w:val="81C62ABA"/>
    <w:lvl w:ilvl="0" w:tplc="7C44C4D2">
      <w:start w:val="1"/>
      <w:numFmt w:val="decimal"/>
      <w:lvlText w:val="%1."/>
      <w:lvlJc w:val="left"/>
      <w:pPr>
        <w:ind w:left="720" w:hanging="360"/>
      </w:pPr>
    </w:lvl>
    <w:lvl w:ilvl="1" w:tplc="5212D734">
      <w:start w:val="1"/>
      <w:numFmt w:val="lowerLetter"/>
      <w:lvlText w:val="%2."/>
      <w:lvlJc w:val="left"/>
      <w:pPr>
        <w:ind w:left="1440" w:hanging="360"/>
      </w:pPr>
    </w:lvl>
    <w:lvl w:ilvl="2" w:tplc="9D6EEE4C">
      <w:start w:val="1"/>
      <w:numFmt w:val="lowerRoman"/>
      <w:lvlText w:val="%3."/>
      <w:lvlJc w:val="right"/>
      <w:pPr>
        <w:ind w:left="2160" w:hanging="180"/>
      </w:pPr>
    </w:lvl>
    <w:lvl w:ilvl="3" w:tplc="A3022AC0">
      <w:start w:val="1"/>
      <w:numFmt w:val="decimal"/>
      <w:lvlText w:val="%4."/>
      <w:lvlJc w:val="left"/>
      <w:pPr>
        <w:ind w:left="2880" w:hanging="360"/>
      </w:pPr>
    </w:lvl>
    <w:lvl w:ilvl="4" w:tplc="8D021F3E">
      <w:start w:val="1"/>
      <w:numFmt w:val="lowerLetter"/>
      <w:lvlText w:val="%5."/>
      <w:lvlJc w:val="left"/>
      <w:pPr>
        <w:ind w:left="3600" w:hanging="360"/>
      </w:pPr>
    </w:lvl>
    <w:lvl w:ilvl="5" w:tplc="D442A05A">
      <w:start w:val="1"/>
      <w:numFmt w:val="lowerRoman"/>
      <w:lvlText w:val="%6."/>
      <w:lvlJc w:val="right"/>
      <w:pPr>
        <w:ind w:left="4320" w:hanging="180"/>
      </w:pPr>
    </w:lvl>
    <w:lvl w:ilvl="6" w:tplc="3F366694">
      <w:start w:val="1"/>
      <w:numFmt w:val="decimal"/>
      <w:lvlText w:val="%7."/>
      <w:lvlJc w:val="left"/>
      <w:pPr>
        <w:ind w:left="5040" w:hanging="360"/>
      </w:pPr>
    </w:lvl>
    <w:lvl w:ilvl="7" w:tplc="B614B85E">
      <w:start w:val="1"/>
      <w:numFmt w:val="lowerLetter"/>
      <w:lvlText w:val="%8."/>
      <w:lvlJc w:val="left"/>
      <w:pPr>
        <w:ind w:left="5760" w:hanging="360"/>
      </w:pPr>
    </w:lvl>
    <w:lvl w:ilvl="8" w:tplc="9B34B1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A991"/>
    <w:multiLevelType w:val="hybridMultilevel"/>
    <w:tmpl w:val="4BAA1122"/>
    <w:lvl w:ilvl="0" w:tplc="B0DEC852">
      <w:start w:val="1"/>
      <w:numFmt w:val="decimal"/>
      <w:lvlText w:val="%1."/>
      <w:lvlJc w:val="left"/>
      <w:pPr>
        <w:ind w:left="720" w:hanging="360"/>
      </w:pPr>
    </w:lvl>
    <w:lvl w:ilvl="1" w:tplc="880220E4">
      <w:start w:val="1"/>
      <w:numFmt w:val="lowerLetter"/>
      <w:lvlText w:val="%2."/>
      <w:lvlJc w:val="left"/>
      <w:pPr>
        <w:ind w:left="1440" w:hanging="360"/>
      </w:pPr>
    </w:lvl>
    <w:lvl w:ilvl="2" w:tplc="2F0EAA1C">
      <w:start w:val="1"/>
      <w:numFmt w:val="lowerRoman"/>
      <w:lvlText w:val="%3."/>
      <w:lvlJc w:val="right"/>
      <w:pPr>
        <w:ind w:left="2160" w:hanging="180"/>
      </w:pPr>
    </w:lvl>
    <w:lvl w:ilvl="3" w:tplc="A484F99E">
      <w:start w:val="1"/>
      <w:numFmt w:val="decimal"/>
      <w:lvlText w:val="%4."/>
      <w:lvlJc w:val="left"/>
      <w:pPr>
        <w:ind w:left="2880" w:hanging="360"/>
      </w:pPr>
    </w:lvl>
    <w:lvl w:ilvl="4" w:tplc="B91C0856">
      <w:start w:val="1"/>
      <w:numFmt w:val="lowerLetter"/>
      <w:lvlText w:val="%5."/>
      <w:lvlJc w:val="left"/>
      <w:pPr>
        <w:ind w:left="3600" w:hanging="360"/>
      </w:pPr>
    </w:lvl>
    <w:lvl w:ilvl="5" w:tplc="48066956">
      <w:start w:val="1"/>
      <w:numFmt w:val="lowerRoman"/>
      <w:lvlText w:val="%6."/>
      <w:lvlJc w:val="right"/>
      <w:pPr>
        <w:ind w:left="4320" w:hanging="180"/>
      </w:pPr>
    </w:lvl>
    <w:lvl w:ilvl="6" w:tplc="7D9A0324">
      <w:start w:val="1"/>
      <w:numFmt w:val="decimal"/>
      <w:lvlText w:val="%7."/>
      <w:lvlJc w:val="left"/>
      <w:pPr>
        <w:ind w:left="5040" w:hanging="360"/>
      </w:pPr>
    </w:lvl>
    <w:lvl w:ilvl="7" w:tplc="C958C62E">
      <w:start w:val="1"/>
      <w:numFmt w:val="lowerLetter"/>
      <w:lvlText w:val="%8."/>
      <w:lvlJc w:val="left"/>
      <w:pPr>
        <w:ind w:left="5760" w:hanging="360"/>
      </w:pPr>
    </w:lvl>
    <w:lvl w:ilvl="8" w:tplc="847C11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DEAD3"/>
    <w:multiLevelType w:val="hybridMultilevel"/>
    <w:tmpl w:val="6BC4AE16"/>
    <w:lvl w:ilvl="0" w:tplc="13306990">
      <w:start w:val="1"/>
      <w:numFmt w:val="decimal"/>
      <w:lvlText w:val="%1."/>
      <w:lvlJc w:val="left"/>
      <w:pPr>
        <w:ind w:left="720" w:hanging="360"/>
      </w:pPr>
    </w:lvl>
    <w:lvl w:ilvl="1" w:tplc="2AD48E50">
      <w:start w:val="1"/>
      <w:numFmt w:val="lowerLetter"/>
      <w:lvlText w:val="%2."/>
      <w:lvlJc w:val="left"/>
      <w:pPr>
        <w:ind w:left="1440" w:hanging="360"/>
      </w:pPr>
    </w:lvl>
    <w:lvl w:ilvl="2" w:tplc="26841846">
      <w:start w:val="1"/>
      <w:numFmt w:val="lowerRoman"/>
      <w:lvlText w:val="%3."/>
      <w:lvlJc w:val="right"/>
      <w:pPr>
        <w:ind w:left="2160" w:hanging="180"/>
      </w:pPr>
    </w:lvl>
    <w:lvl w:ilvl="3" w:tplc="86C811A8">
      <w:start w:val="1"/>
      <w:numFmt w:val="decimal"/>
      <w:lvlText w:val="%4."/>
      <w:lvlJc w:val="left"/>
      <w:pPr>
        <w:ind w:left="2880" w:hanging="360"/>
      </w:pPr>
    </w:lvl>
    <w:lvl w:ilvl="4" w:tplc="A552A46E">
      <w:start w:val="1"/>
      <w:numFmt w:val="lowerLetter"/>
      <w:lvlText w:val="%5."/>
      <w:lvlJc w:val="left"/>
      <w:pPr>
        <w:ind w:left="3600" w:hanging="360"/>
      </w:pPr>
    </w:lvl>
    <w:lvl w:ilvl="5" w:tplc="B3B223B8">
      <w:start w:val="1"/>
      <w:numFmt w:val="lowerRoman"/>
      <w:lvlText w:val="%6."/>
      <w:lvlJc w:val="right"/>
      <w:pPr>
        <w:ind w:left="4320" w:hanging="180"/>
      </w:pPr>
    </w:lvl>
    <w:lvl w:ilvl="6" w:tplc="CFDE0492">
      <w:start w:val="1"/>
      <w:numFmt w:val="decimal"/>
      <w:lvlText w:val="%7."/>
      <w:lvlJc w:val="left"/>
      <w:pPr>
        <w:ind w:left="5040" w:hanging="360"/>
      </w:pPr>
    </w:lvl>
    <w:lvl w:ilvl="7" w:tplc="93047F68">
      <w:start w:val="1"/>
      <w:numFmt w:val="lowerLetter"/>
      <w:lvlText w:val="%8."/>
      <w:lvlJc w:val="left"/>
      <w:pPr>
        <w:ind w:left="5760" w:hanging="360"/>
      </w:pPr>
    </w:lvl>
    <w:lvl w:ilvl="8" w:tplc="524808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B2A70"/>
    <w:multiLevelType w:val="hybridMultilevel"/>
    <w:tmpl w:val="37589AA0"/>
    <w:lvl w:ilvl="0" w:tplc="57328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60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E5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E9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6A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ED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B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2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28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C2C84"/>
    <w:multiLevelType w:val="hybridMultilevel"/>
    <w:tmpl w:val="D7EAE272"/>
    <w:lvl w:ilvl="0" w:tplc="C59ECCD4">
      <w:start w:val="1"/>
      <w:numFmt w:val="decimal"/>
      <w:lvlText w:val="%1."/>
      <w:lvlJc w:val="left"/>
      <w:pPr>
        <w:ind w:left="720" w:hanging="360"/>
      </w:pPr>
    </w:lvl>
    <w:lvl w:ilvl="1" w:tplc="964AFCC4">
      <w:start w:val="1"/>
      <w:numFmt w:val="lowerLetter"/>
      <w:lvlText w:val="%2."/>
      <w:lvlJc w:val="left"/>
      <w:pPr>
        <w:ind w:left="1440" w:hanging="360"/>
      </w:pPr>
    </w:lvl>
    <w:lvl w:ilvl="2" w:tplc="8A1CD426">
      <w:start w:val="1"/>
      <w:numFmt w:val="lowerRoman"/>
      <w:lvlText w:val="%3."/>
      <w:lvlJc w:val="right"/>
      <w:pPr>
        <w:ind w:left="2160" w:hanging="180"/>
      </w:pPr>
    </w:lvl>
    <w:lvl w:ilvl="3" w:tplc="403250B4">
      <w:start w:val="1"/>
      <w:numFmt w:val="decimal"/>
      <w:lvlText w:val="%4."/>
      <w:lvlJc w:val="left"/>
      <w:pPr>
        <w:ind w:left="2880" w:hanging="360"/>
      </w:pPr>
    </w:lvl>
    <w:lvl w:ilvl="4" w:tplc="8424F61E">
      <w:start w:val="1"/>
      <w:numFmt w:val="lowerLetter"/>
      <w:lvlText w:val="%5."/>
      <w:lvlJc w:val="left"/>
      <w:pPr>
        <w:ind w:left="3600" w:hanging="360"/>
      </w:pPr>
    </w:lvl>
    <w:lvl w:ilvl="5" w:tplc="A106CF42">
      <w:start w:val="1"/>
      <w:numFmt w:val="lowerRoman"/>
      <w:lvlText w:val="%6."/>
      <w:lvlJc w:val="right"/>
      <w:pPr>
        <w:ind w:left="4320" w:hanging="180"/>
      </w:pPr>
    </w:lvl>
    <w:lvl w:ilvl="6" w:tplc="A5B47DE4">
      <w:start w:val="1"/>
      <w:numFmt w:val="decimal"/>
      <w:lvlText w:val="%7."/>
      <w:lvlJc w:val="left"/>
      <w:pPr>
        <w:ind w:left="5040" w:hanging="360"/>
      </w:pPr>
    </w:lvl>
    <w:lvl w:ilvl="7" w:tplc="127EEB3E">
      <w:start w:val="1"/>
      <w:numFmt w:val="lowerLetter"/>
      <w:lvlText w:val="%8."/>
      <w:lvlJc w:val="left"/>
      <w:pPr>
        <w:ind w:left="5760" w:hanging="360"/>
      </w:pPr>
    </w:lvl>
    <w:lvl w:ilvl="8" w:tplc="692ADB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AB46A"/>
    <w:multiLevelType w:val="hybridMultilevel"/>
    <w:tmpl w:val="661232A8"/>
    <w:lvl w:ilvl="0" w:tplc="E4F8A0D0">
      <w:start w:val="1"/>
      <w:numFmt w:val="decimal"/>
      <w:lvlText w:val="%1."/>
      <w:lvlJc w:val="left"/>
      <w:pPr>
        <w:ind w:left="720" w:hanging="360"/>
      </w:pPr>
    </w:lvl>
    <w:lvl w:ilvl="1" w:tplc="BF582FB6">
      <w:start w:val="1"/>
      <w:numFmt w:val="lowerLetter"/>
      <w:lvlText w:val="%2."/>
      <w:lvlJc w:val="left"/>
      <w:pPr>
        <w:ind w:left="1440" w:hanging="360"/>
      </w:pPr>
    </w:lvl>
    <w:lvl w:ilvl="2" w:tplc="E15C43D0">
      <w:start w:val="1"/>
      <w:numFmt w:val="lowerRoman"/>
      <w:lvlText w:val="%3."/>
      <w:lvlJc w:val="right"/>
      <w:pPr>
        <w:ind w:left="2160" w:hanging="180"/>
      </w:pPr>
    </w:lvl>
    <w:lvl w:ilvl="3" w:tplc="EEB89BD6">
      <w:start w:val="1"/>
      <w:numFmt w:val="decimal"/>
      <w:lvlText w:val="%4."/>
      <w:lvlJc w:val="left"/>
      <w:pPr>
        <w:ind w:left="2880" w:hanging="360"/>
      </w:pPr>
    </w:lvl>
    <w:lvl w:ilvl="4" w:tplc="FF4A7A6A">
      <w:start w:val="1"/>
      <w:numFmt w:val="lowerLetter"/>
      <w:lvlText w:val="%5."/>
      <w:lvlJc w:val="left"/>
      <w:pPr>
        <w:ind w:left="3600" w:hanging="360"/>
      </w:pPr>
    </w:lvl>
    <w:lvl w:ilvl="5" w:tplc="C42AF3B6">
      <w:start w:val="1"/>
      <w:numFmt w:val="lowerRoman"/>
      <w:lvlText w:val="%6."/>
      <w:lvlJc w:val="right"/>
      <w:pPr>
        <w:ind w:left="4320" w:hanging="180"/>
      </w:pPr>
    </w:lvl>
    <w:lvl w:ilvl="6" w:tplc="19981C00">
      <w:start w:val="1"/>
      <w:numFmt w:val="decimal"/>
      <w:lvlText w:val="%7."/>
      <w:lvlJc w:val="left"/>
      <w:pPr>
        <w:ind w:left="5040" w:hanging="360"/>
      </w:pPr>
    </w:lvl>
    <w:lvl w:ilvl="7" w:tplc="8B9C82C6">
      <w:start w:val="1"/>
      <w:numFmt w:val="lowerLetter"/>
      <w:lvlText w:val="%8."/>
      <w:lvlJc w:val="left"/>
      <w:pPr>
        <w:ind w:left="5760" w:hanging="360"/>
      </w:pPr>
    </w:lvl>
    <w:lvl w:ilvl="8" w:tplc="5B24FF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9713C"/>
    <w:multiLevelType w:val="hybridMultilevel"/>
    <w:tmpl w:val="47BA3848"/>
    <w:lvl w:ilvl="0" w:tplc="9E302BC4">
      <w:start w:val="1"/>
      <w:numFmt w:val="decimal"/>
      <w:lvlText w:val="%1."/>
      <w:lvlJc w:val="left"/>
      <w:pPr>
        <w:ind w:left="720" w:hanging="360"/>
      </w:pPr>
    </w:lvl>
    <w:lvl w:ilvl="1" w:tplc="4642E664">
      <w:start w:val="1"/>
      <w:numFmt w:val="lowerLetter"/>
      <w:lvlText w:val="%2."/>
      <w:lvlJc w:val="left"/>
      <w:pPr>
        <w:ind w:left="1440" w:hanging="360"/>
      </w:pPr>
    </w:lvl>
    <w:lvl w:ilvl="2" w:tplc="0F5EEEEE">
      <w:start w:val="1"/>
      <w:numFmt w:val="lowerRoman"/>
      <w:lvlText w:val="%3."/>
      <w:lvlJc w:val="right"/>
      <w:pPr>
        <w:ind w:left="2160" w:hanging="180"/>
      </w:pPr>
    </w:lvl>
    <w:lvl w:ilvl="3" w:tplc="D9AC3E10">
      <w:start w:val="1"/>
      <w:numFmt w:val="decimal"/>
      <w:lvlText w:val="%4."/>
      <w:lvlJc w:val="left"/>
      <w:pPr>
        <w:ind w:left="2880" w:hanging="360"/>
      </w:pPr>
    </w:lvl>
    <w:lvl w:ilvl="4" w:tplc="536010F2">
      <w:start w:val="1"/>
      <w:numFmt w:val="lowerLetter"/>
      <w:lvlText w:val="%5."/>
      <w:lvlJc w:val="left"/>
      <w:pPr>
        <w:ind w:left="3600" w:hanging="360"/>
      </w:pPr>
    </w:lvl>
    <w:lvl w:ilvl="5" w:tplc="97E22A54">
      <w:start w:val="1"/>
      <w:numFmt w:val="lowerRoman"/>
      <w:lvlText w:val="%6."/>
      <w:lvlJc w:val="right"/>
      <w:pPr>
        <w:ind w:left="4320" w:hanging="180"/>
      </w:pPr>
    </w:lvl>
    <w:lvl w:ilvl="6" w:tplc="37DAEDC2">
      <w:start w:val="1"/>
      <w:numFmt w:val="decimal"/>
      <w:lvlText w:val="%7."/>
      <w:lvlJc w:val="left"/>
      <w:pPr>
        <w:ind w:left="5040" w:hanging="360"/>
      </w:pPr>
    </w:lvl>
    <w:lvl w:ilvl="7" w:tplc="CE424BA2">
      <w:start w:val="1"/>
      <w:numFmt w:val="lowerLetter"/>
      <w:lvlText w:val="%8."/>
      <w:lvlJc w:val="left"/>
      <w:pPr>
        <w:ind w:left="5760" w:hanging="360"/>
      </w:pPr>
    </w:lvl>
    <w:lvl w:ilvl="8" w:tplc="075802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7D00"/>
    <w:multiLevelType w:val="hybridMultilevel"/>
    <w:tmpl w:val="5C604710"/>
    <w:lvl w:ilvl="0" w:tplc="C04A78FC">
      <w:start w:val="1"/>
      <w:numFmt w:val="decimal"/>
      <w:lvlText w:val="%1."/>
      <w:lvlJc w:val="left"/>
      <w:pPr>
        <w:ind w:left="720" w:hanging="360"/>
      </w:pPr>
    </w:lvl>
    <w:lvl w:ilvl="1" w:tplc="FEB89530">
      <w:start w:val="1"/>
      <w:numFmt w:val="lowerLetter"/>
      <w:lvlText w:val="%2."/>
      <w:lvlJc w:val="left"/>
      <w:pPr>
        <w:ind w:left="1440" w:hanging="360"/>
      </w:pPr>
    </w:lvl>
    <w:lvl w:ilvl="2" w:tplc="EFE6CE2C">
      <w:start w:val="1"/>
      <w:numFmt w:val="lowerRoman"/>
      <w:lvlText w:val="%3."/>
      <w:lvlJc w:val="right"/>
      <w:pPr>
        <w:ind w:left="2160" w:hanging="180"/>
      </w:pPr>
    </w:lvl>
    <w:lvl w:ilvl="3" w:tplc="ED0A304C">
      <w:start w:val="1"/>
      <w:numFmt w:val="decimal"/>
      <w:lvlText w:val="%4."/>
      <w:lvlJc w:val="left"/>
      <w:pPr>
        <w:ind w:left="2880" w:hanging="360"/>
      </w:pPr>
    </w:lvl>
    <w:lvl w:ilvl="4" w:tplc="35BCCB2C">
      <w:start w:val="1"/>
      <w:numFmt w:val="lowerLetter"/>
      <w:lvlText w:val="%5."/>
      <w:lvlJc w:val="left"/>
      <w:pPr>
        <w:ind w:left="3600" w:hanging="360"/>
      </w:pPr>
    </w:lvl>
    <w:lvl w:ilvl="5" w:tplc="1226816E">
      <w:start w:val="1"/>
      <w:numFmt w:val="lowerRoman"/>
      <w:lvlText w:val="%6."/>
      <w:lvlJc w:val="right"/>
      <w:pPr>
        <w:ind w:left="4320" w:hanging="180"/>
      </w:pPr>
    </w:lvl>
    <w:lvl w:ilvl="6" w:tplc="D124D0F4">
      <w:start w:val="1"/>
      <w:numFmt w:val="decimal"/>
      <w:lvlText w:val="%7."/>
      <w:lvlJc w:val="left"/>
      <w:pPr>
        <w:ind w:left="5040" w:hanging="360"/>
      </w:pPr>
    </w:lvl>
    <w:lvl w:ilvl="7" w:tplc="A404CB5A">
      <w:start w:val="1"/>
      <w:numFmt w:val="lowerLetter"/>
      <w:lvlText w:val="%8."/>
      <w:lvlJc w:val="left"/>
      <w:pPr>
        <w:ind w:left="5760" w:hanging="360"/>
      </w:pPr>
    </w:lvl>
    <w:lvl w:ilvl="8" w:tplc="F4D635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6170"/>
    <w:multiLevelType w:val="singleLevel"/>
    <w:tmpl w:val="42AE79B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7" w15:restartNumberingAfterBreak="0">
    <w:nsid w:val="4CF65DB8"/>
    <w:multiLevelType w:val="hybridMultilevel"/>
    <w:tmpl w:val="3D9ACC6E"/>
    <w:lvl w:ilvl="0" w:tplc="231A1C60">
      <w:start w:val="1"/>
      <w:numFmt w:val="decimal"/>
      <w:lvlText w:val="%1."/>
      <w:lvlJc w:val="left"/>
      <w:pPr>
        <w:ind w:left="720" w:hanging="360"/>
      </w:pPr>
    </w:lvl>
    <w:lvl w:ilvl="1" w:tplc="11287DE4">
      <w:start w:val="1"/>
      <w:numFmt w:val="lowerLetter"/>
      <w:lvlText w:val="%2."/>
      <w:lvlJc w:val="left"/>
      <w:pPr>
        <w:ind w:left="1440" w:hanging="360"/>
      </w:pPr>
    </w:lvl>
    <w:lvl w:ilvl="2" w:tplc="1A3CDFE8">
      <w:start w:val="1"/>
      <w:numFmt w:val="lowerRoman"/>
      <w:lvlText w:val="%3."/>
      <w:lvlJc w:val="right"/>
      <w:pPr>
        <w:ind w:left="2160" w:hanging="180"/>
      </w:pPr>
    </w:lvl>
    <w:lvl w:ilvl="3" w:tplc="87A06A3C">
      <w:start w:val="1"/>
      <w:numFmt w:val="decimal"/>
      <w:lvlText w:val="%4."/>
      <w:lvlJc w:val="left"/>
      <w:pPr>
        <w:ind w:left="2880" w:hanging="360"/>
      </w:pPr>
    </w:lvl>
    <w:lvl w:ilvl="4" w:tplc="F4B0913A">
      <w:start w:val="1"/>
      <w:numFmt w:val="lowerLetter"/>
      <w:lvlText w:val="%5."/>
      <w:lvlJc w:val="left"/>
      <w:pPr>
        <w:ind w:left="3600" w:hanging="360"/>
      </w:pPr>
    </w:lvl>
    <w:lvl w:ilvl="5" w:tplc="CA082E42">
      <w:start w:val="1"/>
      <w:numFmt w:val="lowerRoman"/>
      <w:lvlText w:val="%6."/>
      <w:lvlJc w:val="right"/>
      <w:pPr>
        <w:ind w:left="4320" w:hanging="180"/>
      </w:pPr>
    </w:lvl>
    <w:lvl w:ilvl="6" w:tplc="12B4C86A">
      <w:start w:val="1"/>
      <w:numFmt w:val="decimal"/>
      <w:lvlText w:val="%7."/>
      <w:lvlJc w:val="left"/>
      <w:pPr>
        <w:ind w:left="5040" w:hanging="360"/>
      </w:pPr>
    </w:lvl>
    <w:lvl w:ilvl="7" w:tplc="1FAA2872">
      <w:start w:val="1"/>
      <w:numFmt w:val="lowerLetter"/>
      <w:lvlText w:val="%8."/>
      <w:lvlJc w:val="left"/>
      <w:pPr>
        <w:ind w:left="5760" w:hanging="360"/>
      </w:pPr>
    </w:lvl>
    <w:lvl w:ilvl="8" w:tplc="E4924B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A9FF"/>
    <w:multiLevelType w:val="hybridMultilevel"/>
    <w:tmpl w:val="D26ABE12"/>
    <w:lvl w:ilvl="0" w:tplc="6C22C8CA">
      <w:start w:val="1"/>
      <w:numFmt w:val="decimal"/>
      <w:lvlText w:val="%1."/>
      <w:lvlJc w:val="left"/>
      <w:pPr>
        <w:ind w:left="720" w:hanging="360"/>
      </w:pPr>
    </w:lvl>
    <w:lvl w:ilvl="1" w:tplc="90A0EEC4">
      <w:start w:val="1"/>
      <w:numFmt w:val="lowerLetter"/>
      <w:lvlText w:val="%2."/>
      <w:lvlJc w:val="left"/>
      <w:pPr>
        <w:ind w:left="1440" w:hanging="360"/>
      </w:pPr>
    </w:lvl>
    <w:lvl w:ilvl="2" w:tplc="85C8F2D2">
      <w:start w:val="1"/>
      <w:numFmt w:val="lowerRoman"/>
      <w:lvlText w:val="%3."/>
      <w:lvlJc w:val="right"/>
      <w:pPr>
        <w:ind w:left="2160" w:hanging="180"/>
      </w:pPr>
    </w:lvl>
    <w:lvl w:ilvl="3" w:tplc="E2DEDFCE">
      <w:start w:val="1"/>
      <w:numFmt w:val="decimal"/>
      <w:lvlText w:val="%4."/>
      <w:lvlJc w:val="left"/>
      <w:pPr>
        <w:ind w:left="2880" w:hanging="360"/>
      </w:pPr>
    </w:lvl>
    <w:lvl w:ilvl="4" w:tplc="6F22EF48">
      <w:start w:val="1"/>
      <w:numFmt w:val="lowerLetter"/>
      <w:lvlText w:val="%5."/>
      <w:lvlJc w:val="left"/>
      <w:pPr>
        <w:ind w:left="3600" w:hanging="360"/>
      </w:pPr>
    </w:lvl>
    <w:lvl w:ilvl="5" w:tplc="4886A18A">
      <w:start w:val="1"/>
      <w:numFmt w:val="lowerRoman"/>
      <w:lvlText w:val="%6."/>
      <w:lvlJc w:val="right"/>
      <w:pPr>
        <w:ind w:left="4320" w:hanging="180"/>
      </w:pPr>
    </w:lvl>
    <w:lvl w:ilvl="6" w:tplc="ADB46D0A">
      <w:start w:val="1"/>
      <w:numFmt w:val="decimal"/>
      <w:lvlText w:val="%7."/>
      <w:lvlJc w:val="left"/>
      <w:pPr>
        <w:ind w:left="5040" w:hanging="360"/>
      </w:pPr>
    </w:lvl>
    <w:lvl w:ilvl="7" w:tplc="7004AA16">
      <w:start w:val="1"/>
      <w:numFmt w:val="lowerLetter"/>
      <w:lvlText w:val="%8."/>
      <w:lvlJc w:val="left"/>
      <w:pPr>
        <w:ind w:left="5760" w:hanging="360"/>
      </w:pPr>
    </w:lvl>
    <w:lvl w:ilvl="8" w:tplc="80C6A9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1245"/>
    <w:multiLevelType w:val="hybridMultilevel"/>
    <w:tmpl w:val="07C68AFC"/>
    <w:lvl w:ilvl="0" w:tplc="876847DC">
      <w:start w:val="1"/>
      <w:numFmt w:val="decimal"/>
      <w:lvlText w:val="%1."/>
      <w:lvlJc w:val="left"/>
      <w:pPr>
        <w:ind w:left="720" w:hanging="360"/>
      </w:pPr>
    </w:lvl>
    <w:lvl w:ilvl="1" w:tplc="35DA78B0">
      <w:start w:val="1"/>
      <w:numFmt w:val="lowerLetter"/>
      <w:lvlText w:val="%2."/>
      <w:lvlJc w:val="left"/>
      <w:pPr>
        <w:ind w:left="1440" w:hanging="360"/>
      </w:pPr>
    </w:lvl>
    <w:lvl w:ilvl="2" w:tplc="89B42D9C">
      <w:start w:val="1"/>
      <w:numFmt w:val="lowerRoman"/>
      <w:lvlText w:val="%3."/>
      <w:lvlJc w:val="right"/>
      <w:pPr>
        <w:ind w:left="2160" w:hanging="180"/>
      </w:pPr>
    </w:lvl>
    <w:lvl w:ilvl="3" w:tplc="4426E5C6">
      <w:start w:val="1"/>
      <w:numFmt w:val="decimal"/>
      <w:lvlText w:val="%4."/>
      <w:lvlJc w:val="left"/>
      <w:pPr>
        <w:ind w:left="2880" w:hanging="360"/>
      </w:pPr>
    </w:lvl>
    <w:lvl w:ilvl="4" w:tplc="9F2A8B4C">
      <w:start w:val="1"/>
      <w:numFmt w:val="lowerLetter"/>
      <w:lvlText w:val="%5."/>
      <w:lvlJc w:val="left"/>
      <w:pPr>
        <w:ind w:left="3600" w:hanging="360"/>
      </w:pPr>
    </w:lvl>
    <w:lvl w:ilvl="5" w:tplc="75D860C6">
      <w:start w:val="1"/>
      <w:numFmt w:val="lowerRoman"/>
      <w:lvlText w:val="%6."/>
      <w:lvlJc w:val="right"/>
      <w:pPr>
        <w:ind w:left="4320" w:hanging="180"/>
      </w:pPr>
    </w:lvl>
    <w:lvl w:ilvl="6" w:tplc="E500E550">
      <w:start w:val="1"/>
      <w:numFmt w:val="decimal"/>
      <w:lvlText w:val="%7."/>
      <w:lvlJc w:val="left"/>
      <w:pPr>
        <w:ind w:left="5040" w:hanging="360"/>
      </w:pPr>
    </w:lvl>
    <w:lvl w:ilvl="7" w:tplc="B80E88BC">
      <w:start w:val="1"/>
      <w:numFmt w:val="lowerLetter"/>
      <w:lvlText w:val="%8."/>
      <w:lvlJc w:val="left"/>
      <w:pPr>
        <w:ind w:left="5760" w:hanging="360"/>
      </w:pPr>
    </w:lvl>
    <w:lvl w:ilvl="8" w:tplc="2500E4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94121"/>
    <w:multiLevelType w:val="hybridMultilevel"/>
    <w:tmpl w:val="376A4726"/>
    <w:lvl w:ilvl="0" w:tplc="079E7392">
      <w:start w:val="1"/>
      <w:numFmt w:val="decimal"/>
      <w:lvlText w:val="%1."/>
      <w:lvlJc w:val="left"/>
      <w:pPr>
        <w:ind w:left="720" w:hanging="360"/>
      </w:pPr>
    </w:lvl>
    <w:lvl w:ilvl="1" w:tplc="23B069FC">
      <w:start w:val="1"/>
      <w:numFmt w:val="lowerLetter"/>
      <w:lvlText w:val="%2."/>
      <w:lvlJc w:val="left"/>
      <w:pPr>
        <w:ind w:left="1440" w:hanging="360"/>
      </w:pPr>
    </w:lvl>
    <w:lvl w:ilvl="2" w:tplc="80908B6E">
      <w:start w:val="1"/>
      <w:numFmt w:val="lowerRoman"/>
      <w:lvlText w:val="%3."/>
      <w:lvlJc w:val="right"/>
      <w:pPr>
        <w:ind w:left="2160" w:hanging="180"/>
      </w:pPr>
    </w:lvl>
    <w:lvl w:ilvl="3" w:tplc="877051A6">
      <w:start w:val="1"/>
      <w:numFmt w:val="decimal"/>
      <w:lvlText w:val="%4."/>
      <w:lvlJc w:val="left"/>
      <w:pPr>
        <w:ind w:left="2880" w:hanging="360"/>
      </w:pPr>
    </w:lvl>
    <w:lvl w:ilvl="4" w:tplc="D16EE450">
      <w:start w:val="1"/>
      <w:numFmt w:val="lowerLetter"/>
      <w:lvlText w:val="%5."/>
      <w:lvlJc w:val="left"/>
      <w:pPr>
        <w:ind w:left="3600" w:hanging="360"/>
      </w:pPr>
    </w:lvl>
    <w:lvl w:ilvl="5" w:tplc="4D5876FA">
      <w:start w:val="1"/>
      <w:numFmt w:val="lowerRoman"/>
      <w:lvlText w:val="%6."/>
      <w:lvlJc w:val="right"/>
      <w:pPr>
        <w:ind w:left="4320" w:hanging="180"/>
      </w:pPr>
    </w:lvl>
    <w:lvl w:ilvl="6" w:tplc="B7C6AE34">
      <w:start w:val="1"/>
      <w:numFmt w:val="decimal"/>
      <w:lvlText w:val="%7."/>
      <w:lvlJc w:val="left"/>
      <w:pPr>
        <w:ind w:left="5040" w:hanging="360"/>
      </w:pPr>
    </w:lvl>
    <w:lvl w:ilvl="7" w:tplc="A7F84332">
      <w:start w:val="1"/>
      <w:numFmt w:val="lowerLetter"/>
      <w:lvlText w:val="%8."/>
      <w:lvlJc w:val="left"/>
      <w:pPr>
        <w:ind w:left="5760" w:hanging="360"/>
      </w:pPr>
    </w:lvl>
    <w:lvl w:ilvl="8" w:tplc="6066C0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B8B6C"/>
    <w:multiLevelType w:val="hybridMultilevel"/>
    <w:tmpl w:val="9A4A73DC"/>
    <w:lvl w:ilvl="0" w:tplc="3AB0FF0E">
      <w:start w:val="1"/>
      <w:numFmt w:val="decimal"/>
      <w:lvlText w:val="%1."/>
      <w:lvlJc w:val="left"/>
      <w:pPr>
        <w:ind w:left="720" w:hanging="360"/>
      </w:pPr>
    </w:lvl>
    <w:lvl w:ilvl="1" w:tplc="74FEB024">
      <w:start w:val="1"/>
      <w:numFmt w:val="lowerLetter"/>
      <w:lvlText w:val="%2."/>
      <w:lvlJc w:val="left"/>
      <w:pPr>
        <w:ind w:left="1440" w:hanging="360"/>
      </w:pPr>
    </w:lvl>
    <w:lvl w:ilvl="2" w:tplc="E78C871C">
      <w:start w:val="1"/>
      <w:numFmt w:val="lowerRoman"/>
      <w:lvlText w:val="%3."/>
      <w:lvlJc w:val="right"/>
      <w:pPr>
        <w:ind w:left="2160" w:hanging="180"/>
      </w:pPr>
    </w:lvl>
    <w:lvl w:ilvl="3" w:tplc="DD824304">
      <w:start w:val="1"/>
      <w:numFmt w:val="decimal"/>
      <w:lvlText w:val="%4."/>
      <w:lvlJc w:val="left"/>
      <w:pPr>
        <w:ind w:left="2880" w:hanging="360"/>
      </w:pPr>
    </w:lvl>
    <w:lvl w:ilvl="4" w:tplc="7E446E56">
      <w:start w:val="1"/>
      <w:numFmt w:val="lowerLetter"/>
      <w:lvlText w:val="%5."/>
      <w:lvlJc w:val="left"/>
      <w:pPr>
        <w:ind w:left="3600" w:hanging="360"/>
      </w:pPr>
    </w:lvl>
    <w:lvl w:ilvl="5" w:tplc="79EA9788">
      <w:start w:val="1"/>
      <w:numFmt w:val="lowerRoman"/>
      <w:lvlText w:val="%6."/>
      <w:lvlJc w:val="right"/>
      <w:pPr>
        <w:ind w:left="4320" w:hanging="180"/>
      </w:pPr>
    </w:lvl>
    <w:lvl w:ilvl="6" w:tplc="BF8879B2">
      <w:start w:val="1"/>
      <w:numFmt w:val="decimal"/>
      <w:lvlText w:val="%7."/>
      <w:lvlJc w:val="left"/>
      <w:pPr>
        <w:ind w:left="5040" w:hanging="360"/>
      </w:pPr>
    </w:lvl>
    <w:lvl w:ilvl="7" w:tplc="0AB2A28E">
      <w:start w:val="1"/>
      <w:numFmt w:val="lowerLetter"/>
      <w:lvlText w:val="%8."/>
      <w:lvlJc w:val="left"/>
      <w:pPr>
        <w:ind w:left="5760" w:hanging="360"/>
      </w:pPr>
    </w:lvl>
    <w:lvl w:ilvl="8" w:tplc="C5549B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9533520">
    <w:abstractNumId w:val="14"/>
  </w:num>
  <w:num w:numId="2" w16cid:durableId="313414870">
    <w:abstractNumId w:val="21"/>
  </w:num>
  <w:num w:numId="3" w16cid:durableId="1338196536">
    <w:abstractNumId w:val="15"/>
  </w:num>
  <w:num w:numId="4" w16cid:durableId="266081213">
    <w:abstractNumId w:val="6"/>
  </w:num>
  <w:num w:numId="5" w16cid:durableId="667899883">
    <w:abstractNumId w:val="19"/>
  </w:num>
  <w:num w:numId="6" w16cid:durableId="659505877">
    <w:abstractNumId w:val="5"/>
  </w:num>
  <w:num w:numId="7" w16cid:durableId="1774277606">
    <w:abstractNumId w:val="3"/>
  </w:num>
  <w:num w:numId="8" w16cid:durableId="27142793">
    <w:abstractNumId w:val="17"/>
  </w:num>
  <w:num w:numId="9" w16cid:durableId="1443695126">
    <w:abstractNumId w:val="13"/>
  </w:num>
  <w:num w:numId="10" w16cid:durableId="732198880">
    <w:abstractNumId w:val="18"/>
  </w:num>
  <w:num w:numId="11" w16cid:durableId="711996588">
    <w:abstractNumId w:val="10"/>
  </w:num>
  <w:num w:numId="12" w16cid:durableId="1854569907">
    <w:abstractNumId w:val="12"/>
  </w:num>
  <w:num w:numId="13" w16cid:durableId="1410469556">
    <w:abstractNumId w:val="20"/>
  </w:num>
  <w:num w:numId="14" w16cid:durableId="1729767455">
    <w:abstractNumId w:val="9"/>
  </w:num>
  <w:num w:numId="15" w16cid:durableId="633291209">
    <w:abstractNumId w:val="0"/>
  </w:num>
  <w:num w:numId="16" w16cid:durableId="2075421992">
    <w:abstractNumId w:val="8"/>
  </w:num>
  <w:num w:numId="17" w16cid:durableId="1067915896">
    <w:abstractNumId w:val="4"/>
  </w:num>
  <w:num w:numId="18" w16cid:durableId="1491482257">
    <w:abstractNumId w:val="11"/>
  </w:num>
  <w:num w:numId="19" w16cid:durableId="1450121629">
    <w:abstractNumId w:val="1"/>
  </w:num>
  <w:num w:numId="20" w16cid:durableId="1478380142">
    <w:abstractNumId w:val="16"/>
  </w:num>
  <w:num w:numId="21" w16cid:durableId="630019905">
    <w:abstractNumId w:val="7"/>
  </w:num>
  <w:num w:numId="22" w16cid:durableId="1421677205">
    <w:abstractNumId w:val="2"/>
  </w:num>
  <w:num w:numId="23" w16cid:durableId="402995944">
    <w:abstractNumId w:val="22"/>
  </w:num>
  <w:num w:numId="24" w16cid:durableId="1199464768">
    <w:abstractNumId w:val="16"/>
  </w:num>
  <w:num w:numId="25" w16cid:durableId="1109734863">
    <w:abstractNumId w:val="16"/>
  </w:num>
  <w:num w:numId="26" w16cid:durableId="198608163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BE2"/>
    <w:rsid w:val="000070C0"/>
    <w:rsid w:val="000117D4"/>
    <w:rsid w:val="0001483D"/>
    <w:rsid w:val="000314D7"/>
    <w:rsid w:val="00036DBC"/>
    <w:rsid w:val="00042271"/>
    <w:rsid w:val="00045F8B"/>
    <w:rsid w:val="00046D2B"/>
    <w:rsid w:val="00056263"/>
    <w:rsid w:val="00064350"/>
    <w:rsid w:val="00064D8A"/>
    <w:rsid w:val="00064F82"/>
    <w:rsid w:val="00066510"/>
    <w:rsid w:val="000712F4"/>
    <w:rsid w:val="00077523"/>
    <w:rsid w:val="00080396"/>
    <w:rsid w:val="0008EE57"/>
    <w:rsid w:val="000A3779"/>
    <w:rsid w:val="000A39F8"/>
    <w:rsid w:val="000A6049"/>
    <w:rsid w:val="000C089F"/>
    <w:rsid w:val="000C3928"/>
    <w:rsid w:val="000C5E8E"/>
    <w:rsid w:val="000D6E58"/>
    <w:rsid w:val="000D74AD"/>
    <w:rsid w:val="000E12B0"/>
    <w:rsid w:val="000E145E"/>
    <w:rsid w:val="000E2ADA"/>
    <w:rsid w:val="000E79BB"/>
    <w:rsid w:val="000F4751"/>
    <w:rsid w:val="0010524C"/>
    <w:rsid w:val="0011164C"/>
    <w:rsid w:val="00111FB1"/>
    <w:rsid w:val="00113418"/>
    <w:rsid w:val="00133AA1"/>
    <w:rsid w:val="001356F1"/>
    <w:rsid w:val="00136994"/>
    <w:rsid w:val="001404F3"/>
    <w:rsid w:val="0014128E"/>
    <w:rsid w:val="00151888"/>
    <w:rsid w:val="00159555"/>
    <w:rsid w:val="00160D2E"/>
    <w:rsid w:val="00162FEF"/>
    <w:rsid w:val="00170A2D"/>
    <w:rsid w:val="00173EC1"/>
    <w:rsid w:val="001808BC"/>
    <w:rsid w:val="00182B81"/>
    <w:rsid w:val="0018619D"/>
    <w:rsid w:val="001A011E"/>
    <w:rsid w:val="001A066A"/>
    <w:rsid w:val="001A13E6"/>
    <w:rsid w:val="001A5731"/>
    <w:rsid w:val="001B42C3"/>
    <w:rsid w:val="001C2CC9"/>
    <w:rsid w:val="001C5D5E"/>
    <w:rsid w:val="001D678D"/>
    <w:rsid w:val="001D79F7"/>
    <w:rsid w:val="001E03F8"/>
    <w:rsid w:val="001E1678"/>
    <w:rsid w:val="001E3376"/>
    <w:rsid w:val="001F6E38"/>
    <w:rsid w:val="00204BCB"/>
    <w:rsid w:val="002069B3"/>
    <w:rsid w:val="00207ECA"/>
    <w:rsid w:val="00220EA2"/>
    <w:rsid w:val="002329CF"/>
    <w:rsid w:val="00232F5B"/>
    <w:rsid w:val="00247C29"/>
    <w:rsid w:val="00257521"/>
    <w:rsid w:val="00260467"/>
    <w:rsid w:val="00263EA3"/>
    <w:rsid w:val="00284F85"/>
    <w:rsid w:val="00290915"/>
    <w:rsid w:val="002929DE"/>
    <w:rsid w:val="002A22E2"/>
    <w:rsid w:val="002A6B64"/>
    <w:rsid w:val="002B3FEA"/>
    <w:rsid w:val="002C127E"/>
    <w:rsid w:val="002C40EB"/>
    <w:rsid w:val="002C5B6C"/>
    <w:rsid w:val="002C64F7"/>
    <w:rsid w:val="002D74E5"/>
    <w:rsid w:val="002E16EC"/>
    <w:rsid w:val="002F41F2"/>
    <w:rsid w:val="00301BF3"/>
    <w:rsid w:val="0030208D"/>
    <w:rsid w:val="00307D93"/>
    <w:rsid w:val="00323418"/>
    <w:rsid w:val="00326FAE"/>
    <w:rsid w:val="003305A2"/>
    <w:rsid w:val="003357BF"/>
    <w:rsid w:val="00355835"/>
    <w:rsid w:val="00364FAD"/>
    <w:rsid w:val="0036687C"/>
    <w:rsid w:val="00366EFD"/>
    <w:rsid w:val="00367003"/>
    <w:rsid w:val="0036738F"/>
    <w:rsid w:val="0036759C"/>
    <w:rsid w:val="00367AE5"/>
    <w:rsid w:val="00367D71"/>
    <w:rsid w:val="00376D15"/>
    <w:rsid w:val="0038150A"/>
    <w:rsid w:val="00394FB2"/>
    <w:rsid w:val="00396068"/>
    <w:rsid w:val="003A0724"/>
    <w:rsid w:val="003B2FD8"/>
    <w:rsid w:val="003B6E75"/>
    <w:rsid w:val="003B7DA1"/>
    <w:rsid w:val="003C67FB"/>
    <w:rsid w:val="003C70A5"/>
    <w:rsid w:val="003D0379"/>
    <w:rsid w:val="003D2574"/>
    <w:rsid w:val="003D4C59"/>
    <w:rsid w:val="003E1132"/>
    <w:rsid w:val="003F3371"/>
    <w:rsid w:val="003F4267"/>
    <w:rsid w:val="003F7645"/>
    <w:rsid w:val="00404032"/>
    <w:rsid w:val="0040736F"/>
    <w:rsid w:val="00412C1F"/>
    <w:rsid w:val="00421CB2"/>
    <w:rsid w:val="004268B9"/>
    <w:rsid w:val="0043010A"/>
    <w:rsid w:val="00433B96"/>
    <w:rsid w:val="004344CE"/>
    <w:rsid w:val="004440F1"/>
    <w:rsid w:val="004456DD"/>
    <w:rsid w:val="00446CDF"/>
    <w:rsid w:val="00451B02"/>
    <w:rsid w:val="004521B7"/>
    <w:rsid w:val="00462AB5"/>
    <w:rsid w:val="00465EAF"/>
    <w:rsid w:val="004731DC"/>
    <w:rsid w:val="004738C5"/>
    <w:rsid w:val="00491046"/>
    <w:rsid w:val="004952D6"/>
    <w:rsid w:val="004A23F1"/>
    <w:rsid w:val="004A2AC7"/>
    <w:rsid w:val="004A3174"/>
    <w:rsid w:val="004A6D2F"/>
    <w:rsid w:val="004B5BEE"/>
    <w:rsid w:val="004C08C9"/>
    <w:rsid w:val="004C2887"/>
    <w:rsid w:val="004D0B34"/>
    <w:rsid w:val="004D0C20"/>
    <w:rsid w:val="004D2626"/>
    <w:rsid w:val="004D6E26"/>
    <w:rsid w:val="004D77D3"/>
    <w:rsid w:val="004E10D5"/>
    <w:rsid w:val="004E2959"/>
    <w:rsid w:val="004E4D6B"/>
    <w:rsid w:val="004F141F"/>
    <w:rsid w:val="004F20EF"/>
    <w:rsid w:val="004F4312"/>
    <w:rsid w:val="004F576D"/>
    <w:rsid w:val="0050321C"/>
    <w:rsid w:val="00506861"/>
    <w:rsid w:val="0051392B"/>
    <w:rsid w:val="005147D0"/>
    <w:rsid w:val="00522445"/>
    <w:rsid w:val="00527522"/>
    <w:rsid w:val="00536E12"/>
    <w:rsid w:val="00545019"/>
    <w:rsid w:val="0054712D"/>
    <w:rsid w:val="00547EF6"/>
    <w:rsid w:val="005570B5"/>
    <w:rsid w:val="0055D5D1"/>
    <w:rsid w:val="00560EF3"/>
    <w:rsid w:val="00567E18"/>
    <w:rsid w:val="00575F5F"/>
    <w:rsid w:val="00581805"/>
    <w:rsid w:val="00585F76"/>
    <w:rsid w:val="00591DF0"/>
    <w:rsid w:val="00591E9C"/>
    <w:rsid w:val="00595804"/>
    <w:rsid w:val="005A34E4"/>
    <w:rsid w:val="005A5399"/>
    <w:rsid w:val="005B17F2"/>
    <w:rsid w:val="005B3EB9"/>
    <w:rsid w:val="005B7FB0"/>
    <w:rsid w:val="005C0C16"/>
    <w:rsid w:val="005C35A5"/>
    <w:rsid w:val="005C577C"/>
    <w:rsid w:val="005D0621"/>
    <w:rsid w:val="005D1E27"/>
    <w:rsid w:val="005D2A3E"/>
    <w:rsid w:val="005D2E88"/>
    <w:rsid w:val="005D468B"/>
    <w:rsid w:val="005D6AC6"/>
    <w:rsid w:val="005E022E"/>
    <w:rsid w:val="005E0A6E"/>
    <w:rsid w:val="005E2585"/>
    <w:rsid w:val="005E5215"/>
    <w:rsid w:val="005E6963"/>
    <w:rsid w:val="005F769A"/>
    <w:rsid w:val="005F7F7E"/>
    <w:rsid w:val="00607AF6"/>
    <w:rsid w:val="0060D2C3"/>
    <w:rsid w:val="00610113"/>
    <w:rsid w:val="00611C3B"/>
    <w:rsid w:val="00612F71"/>
    <w:rsid w:val="00614693"/>
    <w:rsid w:val="00622FCE"/>
    <w:rsid w:val="00623C2F"/>
    <w:rsid w:val="00625BE2"/>
    <w:rsid w:val="00633578"/>
    <w:rsid w:val="00635264"/>
    <w:rsid w:val="00637068"/>
    <w:rsid w:val="00650811"/>
    <w:rsid w:val="00650F89"/>
    <w:rsid w:val="00661D3E"/>
    <w:rsid w:val="006674E0"/>
    <w:rsid w:val="006779E9"/>
    <w:rsid w:val="00684C3A"/>
    <w:rsid w:val="00692627"/>
    <w:rsid w:val="00693751"/>
    <w:rsid w:val="006969E7"/>
    <w:rsid w:val="006A3643"/>
    <w:rsid w:val="006B527B"/>
    <w:rsid w:val="006C2A29"/>
    <w:rsid w:val="006C64CF"/>
    <w:rsid w:val="006D17B1"/>
    <w:rsid w:val="006D1F68"/>
    <w:rsid w:val="006D4752"/>
    <w:rsid w:val="006D708A"/>
    <w:rsid w:val="006E14C1"/>
    <w:rsid w:val="006F0292"/>
    <w:rsid w:val="006F27FA"/>
    <w:rsid w:val="006F416B"/>
    <w:rsid w:val="006F4CF8"/>
    <w:rsid w:val="006F519B"/>
    <w:rsid w:val="00704CEF"/>
    <w:rsid w:val="00710C88"/>
    <w:rsid w:val="00713675"/>
    <w:rsid w:val="00715823"/>
    <w:rsid w:val="00717264"/>
    <w:rsid w:val="00723EC2"/>
    <w:rsid w:val="00725645"/>
    <w:rsid w:val="00730B9C"/>
    <w:rsid w:val="00737B93"/>
    <w:rsid w:val="00745BF0"/>
    <w:rsid w:val="00746D83"/>
    <w:rsid w:val="007471E5"/>
    <w:rsid w:val="0075090F"/>
    <w:rsid w:val="00753B66"/>
    <w:rsid w:val="007615FE"/>
    <w:rsid w:val="0076655C"/>
    <w:rsid w:val="00772269"/>
    <w:rsid w:val="007742DC"/>
    <w:rsid w:val="00782310"/>
    <w:rsid w:val="00782CD5"/>
    <w:rsid w:val="00790CC2"/>
    <w:rsid w:val="00791437"/>
    <w:rsid w:val="00792E61"/>
    <w:rsid w:val="007A2A07"/>
    <w:rsid w:val="007A7645"/>
    <w:rsid w:val="007B0C2C"/>
    <w:rsid w:val="007B278E"/>
    <w:rsid w:val="007B4DDB"/>
    <w:rsid w:val="007C5C23"/>
    <w:rsid w:val="007E2A26"/>
    <w:rsid w:val="007F1AD5"/>
    <w:rsid w:val="007F2348"/>
    <w:rsid w:val="00803F07"/>
    <w:rsid w:val="0080749A"/>
    <w:rsid w:val="0082020B"/>
    <w:rsid w:val="0082043F"/>
    <w:rsid w:val="00821FB8"/>
    <w:rsid w:val="00822ACD"/>
    <w:rsid w:val="008389EF"/>
    <w:rsid w:val="00845DD6"/>
    <w:rsid w:val="00846F8E"/>
    <w:rsid w:val="00855C66"/>
    <w:rsid w:val="008576AA"/>
    <w:rsid w:val="00871EE4"/>
    <w:rsid w:val="008755E8"/>
    <w:rsid w:val="00890B6C"/>
    <w:rsid w:val="0089363E"/>
    <w:rsid w:val="00895CFD"/>
    <w:rsid w:val="008B26FC"/>
    <w:rsid w:val="008B293F"/>
    <w:rsid w:val="008B7371"/>
    <w:rsid w:val="008C06EC"/>
    <w:rsid w:val="008D2A29"/>
    <w:rsid w:val="008D3DDB"/>
    <w:rsid w:val="008E5075"/>
    <w:rsid w:val="008F101A"/>
    <w:rsid w:val="008F573F"/>
    <w:rsid w:val="009018C3"/>
    <w:rsid w:val="009034EC"/>
    <w:rsid w:val="00911AF3"/>
    <w:rsid w:val="00913372"/>
    <w:rsid w:val="00922837"/>
    <w:rsid w:val="00930329"/>
    <w:rsid w:val="0093067A"/>
    <w:rsid w:val="00931365"/>
    <w:rsid w:val="00941C60"/>
    <w:rsid w:val="0096134C"/>
    <w:rsid w:val="00966D42"/>
    <w:rsid w:val="00971689"/>
    <w:rsid w:val="00973E90"/>
    <w:rsid w:val="00975B07"/>
    <w:rsid w:val="00980B4A"/>
    <w:rsid w:val="009833DD"/>
    <w:rsid w:val="0098BD01"/>
    <w:rsid w:val="00992233"/>
    <w:rsid w:val="009A4B09"/>
    <w:rsid w:val="009B11F0"/>
    <w:rsid w:val="009B5BDF"/>
    <w:rsid w:val="009D0799"/>
    <w:rsid w:val="009D5C8B"/>
    <w:rsid w:val="009E3D0A"/>
    <w:rsid w:val="009E51FC"/>
    <w:rsid w:val="009F1D28"/>
    <w:rsid w:val="009F7618"/>
    <w:rsid w:val="00A00414"/>
    <w:rsid w:val="00A04D23"/>
    <w:rsid w:val="00A06766"/>
    <w:rsid w:val="00A1140E"/>
    <w:rsid w:val="00A13765"/>
    <w:rsid w:val="00A21B12"/>
    <w:rsid w:val="00A23F80"/>
    <w:rsid w:val="00A25F80"/>
    <w:rsid w:val="00A33A77"/>
    <w:rsid w:val="00A42471"/>
    <w:rsid w:val="00A46E98"/>
    <w:rsid w:val="00A60A7F"/>
    <w:rsid w:val="00A61087"/>
    <w:rsid w:val="00A62D73"/>
    <w:rsid w:val="00A6352B"/>
    <w:rsid w:val="00A701B5"/>
    <w:rsid w:val="00A714BB"/>
    <w:rsid w:val="00A76DB1"/>
    <w:rsid w:val="00A8986A"/>
    <w:rsid w:val="00A929EF"/>
    <w:rsid w:val="00A92D8F"/>
    <w:rsid w:val="00A94AF9"/>
    <w:rsid w:val="00A95C9E"/>
    <w:rsid w:val="00AA2617"/>
    <w:rsid w:val="00AB2988"/>
    <w:rsid w:val="00AB7999"/>
    <w:rsid w:val="00AC3909"/>
    <w:rsid w:val="00AC5088"/>
    <w:rsid w:val="00AC5CCA"/>
    <w:rsid w:val="00AD08F6"/>
    <w:rsid w:val="00AD3292"/>
    <w:rsid w:val="00AE7AF0"/>
    <w:rsid w:val="00AF4CA8"/>
    <w:rsid w:val="00B0317E"/>
    <w:rsid w:val="00B06D2D"/>
    <w:rsid w:val="00B200CF"/>
    <w:rsid w:val="00B32C8D"/>
    <w:rsid w:val="00B500CA"/>
    <w:rsid w:val="00B600BB"/>
    <w:rsid w:val="00B62BB2"/>
    <w:rsid w:val="00B728FC"/>
    <w:rsid w:val="00B82ED8"/>
    <w:rsid w:val="00B83363"/>
    <w:rsid w:val="00B86314"/>
    <w:rsid w:val="00BA1C2E"/>
    <w:rsid w:val="00BA2D25"/>
    <w:rsid w:val="00BB6AFC"/>
    <w:rsid w:val="00BC053A"/>
    <w:rsid w:val="00BC200B"/>
    <w:rsid w:val="00BC4756"/>
    <w:rsid w:val="00BC69A4"/>
    <w:rsid w:val="00BC76D7"/>
    <w:rsid w:val="00BD2517"/>
    <w:rsid w:val="00BE0680"/>
    <w:rsid w:val="00BE305F"/>
    <w:rsid w:val="00BE4F79"/>
    <w:rsid w:val="00BE7BA3"/>
    <w:rsid w:val="00BF0DC2"/>
    <w:rsid w:val="00BF5682"/>
    <w:rsid w:val="00BF7B09"/>
    <w:rsid w:val="00C20A95"/>
    <w:rsid w:val="00C2692F"/>
    <w:rsid w:val="00C2C46E"/>
    <w:rsid w:val="00C3207C"/>
    <w:rsid w:val="00C353AD"/>
    <w:rsid w:val="00C36066"/>
    <w:rsid w:val="00C400E1"/>
    <w:rsid w:val="00C41187"/>
    <w:rsid w:val="00C42DB9"/>
    <w:rsid w:val="00C52FD4"/>
    <w:rsid w:val="00C5BBD1"/>
    <w:rsid w:val="00C6184F"/>
    <w:rsid w:val="00C63C31"/>
    <w:rsid w:val="00C66E32"/>
    <w:rsid w:val="00C757A0"/>
    <w:rsid w:val="00C760DE"/>
    <w:rsid w:val="00C82630"/>
    <w:rsid w:val="00C83E6D"/>
    <w:rsid w:val="00C84CEA"/>
    <w:rsid w:val="00C85B4E"/>
    <w:rsid w:val="00C85B55"/>
    <w:rsid w:val="00C907F7"/>
    <w:rsid w:val="00C9566E"/>
    <w:rsid w:val="00CA2103"/>
    <w:rsid w:val="00CB6B99"/>
    <w:rsid w:val="00CC08E9"/>
    <w:rsid w:val="00CCE057"/>
    <w:rsid w:val="00CE4C87"/>
    <w:rsid w:val="00CE544A"/>
    <w:rsid w:val="00CF2B86"/>
    <w:rsid w:val="00D11E1C"/>
    <w:rsid w:val="00D137E7"/>
    <w:rsid w:val="00D160B0"/>
    <w:rsid w:val="00D17F94"/>
    <w:rsid w:val="00D223FC"/>
    <w:rsid w:val="00D265F1"/>
    <w:rsid w:val="00D26D1E"/>
    <w:rsid w:val="00D34F98"/>
    <w:rsid w:val="00D410CC"/>
    <w:rsid w:val="00D427D7"/>
    <w:rsid w:val="00D474CF"/>
    <w:rsid w:val="00D530DA"/>
    <w:rsid w:val="00D550D9"/>
    <w:rsid w:val="00D5547E"/>
    <w:rsid w:val="00D6372E"/>
    <w:rsid w:val="00D76EA9"/>
    <w:rsid w:val="00D8467D"/>
    <w:rsid w:val="00D85C2E"/>
    <w:rsid w:val="00D869A1"/>
    <w:rsid w:val="00D877B0"/>
    <w:rsid w:val="00D87E12"/>
    <w:rsid w:val="00D9C9E3"/>
    <w:rsid w:val="00DA413F"/>
    <w:rsid w:val="00DA4584"/>
    <w:rsid w:val="00DA614B"/>
    <w:rsid w:val="00DB2A28"/>
    <w:rsid w:val="00DB71AE"/>
    <w:rsid w:val="00DC3060"/>
    <w:rsid w:val="00DE0FB2"/>
    <w:rsid w:val="00DF093E"/>
    <w:rsid w:val="00DF3B26"/>
    <w:rsid w:val="00E01F42"/>
    <w:rsid w:val="00E11CDB"/>
    <w:rsid w:val="00E206D6"/>
    <w:rsid w:val="00E261B9"/>
    <w:rsid w:val="00E3366E"/>
    <w:rsid w:val="00E40B92"/>
    <w:rsid w:val="00E52086"/>
    <w:rsid w:val="00E543A6"/>
    <w:rsid w:val="00E55C1C"/>
    <w:rsid w:val="00E60479"/>
    <w:rsid w:val="00E61D73"/>
    <w:rsid w:val="00E72A47"/>
    <w:rsid w:val="00E73563"/>
    <w:rsid w:val="00E73684"/>
    <w:rsid w:val="00E75964"/>
    <w:rsid w:val="00E818D6"/>
    <w:rsid w:val="00E87F7A"/>
    <w:rsid w:val="00E9673F"/>
    <w:rsid w:val="00E96BD7"/>
    <w:rsid w:val="00E97F4D"/>
    <w:rsid w:val="00EA0A09"/>
    <w:rsid w:val="00EA0DB1"/>
    <w:rsid w:val="00EA0EE9"/>
    <w:rsid w:val="00EA346A"/>
    <w:rsid w:val="00EB514F"/>
    <w:rsid w:val="00EC0B2C"/>
    <w:rsid w:val="00EC46D0"/>
    <w:rsid w:val="00ED3742"/>
    <w:rsid w:val="00ED52CA"/>
    <w:rsid w:val="00ED5860"/>
    <w:rsid w:val="00ED6A1F"/>
    <w:rsid w:val="00EE2E32"/>
    <w:rsid w:val="00EE35C9"/>
    <w:rsid w:val="00EE384E"/>
    <w:rsid w:val="00F0452D"/>
    <w:rsid w:val="00F04837"/>
    <w:rsid w:val="00F05ECA"/>
    <w:rsid w:val="00F11B5D"/>
    <w:rsid w:val="00F21F53"/>
    <w:rsid w:val="00F3566E"/>
    <w:rsid w:val="00F375FB"/>
    <w:rsid w:val="00F41AC1"/>
    <w:rsid w:val="00F4367A"/>
    <w:rsid w:val="00F445B1"/>
    <w:rsid w:val="00F45CD4"/>
    <w:rsid w:val="00F51479"/>
    <w:rsid w:val="00F516C0"/>
    <w:rsid w:val="00F66046"/>
    <w:rsid w:val="00F66DCA"/>
    <w:rsid w:val="00F74F53"/>
    <w:rsid w:val="00F7606D"/>
    <w:rsid w:val="00F77245"/>
    <w:rsid w:val="00F80018"/>
    <w:rsid w:val="00F81670"/>
    <w:rsid w:val="00F82024"/>
    <w:rsid w:val="00F91D14"/>
    <w:rsid w:val="00F95BC9"/>
    <w:rsid w:val="00FA0C3F"/>
    <w:rsid w:val="00FA624C"/>
    <w:rsid w:val="00FA7A29"/>
    <w:rsid w:val="00FB6E31"/>
    <w:rsid w:val="00FD0E7E"/>
    <w:rsid w:val="00FD0FAC"/>
    <w:rsid w:val="00FD1DFA"/>
    <w:rsid w:val="00FD4966"/>
    <w:rsid w:val="00FD7FDA"/>
    <w:rsid w:val="00FE2B31"/>
    <w:rsid w:val="00FE57DC"/>
    <w:rsid w:val="00FE7416"/>
    <w:rsid w:val="00FF227D"/>
    <w:rsid w:val="00FF471C"/>
    <w:rsid w:val="00FF5BF0"/>
    <w:rsid w:val="00FFE11A"/>
    <w:rsid w:val="0157D509"/>
    <w:rsid w:val="0167ABC6"/>
    <w:rsid w:val="0167C5B7"/>
    <w:rsid w:val="016B3805"/>
    <w:rsid w:val="0176F78F"/>
    <w:rsid w:val="01801FD3"/>
    <w:rsid w:val="01BFE6FB"/>
    <w:rsid w:val="01C1254B"/>
    <w:rsid w:val="01DF4806"/>
    <w:rsid w:val="01F91F36"/>
    <w:rsid w:val="0201E030"/>
    <w:rsid w:val="021DBE36"/>
    <w:rsid w:val="023F3814"/>
    <w:rsid w:val="023F4F8A"/>
    <w:rsid w:val="024B91B0"/>
    <w:rsid w:val="027F0EAC"/>
    <w:rsid w:val="02B81FA2"/>
    <w:rsid w:val="02BC4FFE"/>
    <w:rsid w:val="02C4CCBA"/>
    <w:rsid w:val="02DFC04F"/>
    <w:rsid w:val="02EBB7E4"/>
    <w:rsid w:val="02EF8BBE"/>
    <w:rsid w:val="02FA5539"/>
    <w:rsid w:val="02FC8613"/>
    <w:rsid w:val="0327A27C"/>
    <w:rsid w:val="0343531C"/>
    <w:rsid w:val="0354D78F"/>
    <w:rsid w:val="036079E6"/>
    <w:rsid w:val="0367DC50"/>
    <w:rsid w:val="037D644D"/>
    <w:rsid w:val="0394D8E7"/>
    <w:rsid w:val="039A697C"/>
    <w:rsid w:val="03A2C54E"/>
    <w:rsid w:val="03BEFA2E"/>
    <w:rsid w:val="03C0783C"/>
    <w:rsid w:val="03D8B2FA"/>
    <w:rsid w:val="03DAA40B"/>
    <w:rsid w:val="03F84778"/>
    <w:rsid w:val="0414C3AF"/>
    <w:rsid w:val="042960EE"/>
    <w:rsid w:val="042D4189"/>
    <w:rsid w:val="045098A9"/>
    <w:rsid w:val="0456D9E1"/>
    <w:rsid w:val="04820F48"/>
    <w:rsid w:val="048F75CB"/>
    <w:rsid w:val="04B7C095"/>
    <w:rsid w:val="04B9FEA8"/>
    <w:rsid w:val="04D53070"/>
    <w:rsid w:val="04DD3633"/>
    <w:rsid w:val="04DE3331"/>
    <w:rsid w:val="04E3B7A1"/>
    <w:rsid w:val="04E9511F"/>
    <w:rsid w:val="04E9D629"/>
    <w:rsid w:val="04FC4A47"/>
    <w:rsid w:val="0503C439"/>
    <w:rsid w:val="050CE8C6"/>
    <w:rsid w:val="05214014"/>
    <w:rsid w:val="052FD38E"/>
    <w:rsid w:val="05362047"/>
    <w:rsid w:val="0539FEF5"/>
    <w:rsid w:val="0542ADF0"/>
    <w:rsid w:val="05474249"/>
    <w:rsid w:val="05740267"/>
    <w:rsid w:val="05783731"/>
    <w:rsid w:val="058A7389"/>
    <w:rsid w:val="059316EA"/>
    <w:rsid w:val="05B70C64"/>
    <w:rsid w:val="05BE936F"/>
    <w:rsid w:val="05CDFA69"/>
    <w:rsid w:val="05DB5281"/>
    <w:rsid w:val="0606D087"/>
    <w:rsid w:val="062358A6"/>
    <w:rsid w:val="062B462C"/>
    <w:rsid w:val="06318A87"/>
    <w:rsid w:val="063D8745"/>
    <w:rsid w:val="06531C9A"/>
    <w:rsid w:val="065E3398"/>
    <w:rsid w:val="06679BFB"/>
    <w:rsid w:val="066C6C6D"/>
    <w:rsid w:val="068C7E2C"/>
    <w:rsid w:val="06981AA8"/>
    <w:rsid w:val="06B8A422"/>
    <w:rsid w:val="06BD1075"/>
    <w:rsid w:val="06C11C1B"/>
    <w:rsid w:val="06DBE2A7"/>
    <w:rsid w:val="06ED7D8C"/>
    <w:rsid w:val="06FF2D36"/>
    <w:rsid w:val="0721C3A7"/>
    <w:rsid w:val="072C5235"/>
    <w:rsid w:val="072D1B10"/>
    <w:rsid w:val="072E2628"/>
    <w:rsid w:val="0741D414"/>
    <w:rsid w:val="078511AE"/>
    <w:rsid w:val="0786B121"/>
    <w:rsid w:val="079141A0"/>
    <w:rsid w:val="0791E09D"/>
    <w:rsid w:val="079AC768"/>
    <w:rsid w:val="079F2708"/>
    <w:rsid w:val="07AAF0CD"/>
    <w:rsid w:val="07BF2907"/>
    <w:rsid w:val="07C7168D"/>
    <w:rsid w:val="07CD13A6"/>
    <w:rsid w:val="07CD7CFE"/>
    <w:rsid w:val="07DEA71B"/>
    <w:rsid w:val="07E2E49E"/>
    <w:rsid w:val="07F6B0FB"/>
    <w:rsid w:val="07FB0379"/>
    <w:rsid w:val="08080434"/>
    <w:rsid w:val="080F995D"/>
    <w:rsid w:val="0818D7DC"/>
    <w:rsid w:val="082A6466"/>
    <w:rsid w:val="0851B279"/>
    <w:rsid w:val="0858E0D6"/>
    <w:rsid w:val="0863CEB9"/>
    <w:rsid w:val="08884C58"/>
    <w:rsid w:val="088FC0AF"/>
    <w:rsid w:val="089483E7"/>
    <w:rsid w:val="08A85088"/>
    <w:rsid w:val="08BBF79B"/>
    <w:rsid w:val="08D11CD1"/>
    <w:rsid w:val="08D1A217"/>
    <w:rsid w:val="08D43ED8"/>
    <w:rsid w:val="08E6AFB2"/>
    <w:rsid w:val="08EB2564"/>
    <w:rsid w:val="08EE9BC3"/>
    <w:rsid w:val="08F1BD85"/>
    <w:rsid w:val="092DB0FE"/>
    <w:rsid w:val="0936B2FB"/>
    <w:rsid w:val="0938F6A4"/>
    <w:rsid w:val="093F25A1"/>
    <w:rsid w:val="094AE91E"/>
    <w:rsid w:val="094D3E03"/>
    <w:rsid w:val="09723301"/>
    <w:rsid w:val="09730645"/>
    <w:rsid w:val="09760AF2"/>
    <w:rsid w:val="097A03B5"/>
    <w:rsid w:val="098659DA"/>
    <w:rsid w:val="09AD6CC2"/>
    <w:rsid w:val="09B95DD5"/>
    <w:rsid w:val="09C3910B"/>
    <w:rsid w:val="09C529B1"/>
    <w:rsid w:val="09D8D76E"/>
    <w:rsid w:val="09E06394"/>
    <w:rsid w:val="09EC7924"/>
    <w:rsid w:val="09F8B903"/>
    <w:rsid w:val="0A059DBC"/>
    <w:rsid w:val="0A13702E"/>
    <w:rsid w:val="0A25A45B"/>
    <w:rsid w:val="0A2EEEEC"/>
    <w:rsid w:val="0A35A79E"/>
    <w:rsid w:val="0A4518C6"/>
    <w:rsid w:val="0A6536EC"/>
    <w:rsid w:val="0AA93FF0"/>
    <w:rsid w:val="0AAD7AE6"/>
    <w:rsid w:val="0AB1FB71"/>
    <w:rsid w:val="0ABBE89D"/>
    <w:rsid w:val="0AC017B2"/>
    <w:rsid w:val="0AE9A9C2"/>
    <w:rsid w:val="0AF13BF0"/>
    <w:rsid w:val="0AF6C9C9"/>
    <w:rsid w:val="0AFA794A"/>
    <w:rsid w:val="0B02B69A"/>
    <w:rsid w:val="0B18534F"/>
    <w:rsid w:val="0B466D1C"/>
    <w:rsid w:val="0B4C1716"/>
    <w:rsid w:val="0B4F6B82"/>
    <w:rsid w:val="0B66C319"/>
    <w:rsid w:val="0B6EBB8F"/>
    <w:rsid w:val="0B7399E0"/>
    <w:rsid w:val="0B789B95"/>
    <w:rsid w:val="0B885CCF"/>
    <w:rsid w:val="0B8E8944"/>
    <w:rsid w:val="0B990407"/>
    <w:rsid w:val="0BA5A12B"/>
    <w:rsid w:val="0BA89696"/>
    <w:rsid w:val="0BBC05BF"/>
    <w:rsid w:val="0BD1AA74"/>
    <w:rsid w:val="0BDA673B"/>
    <w:rsid w:val="0BDE6C7F"/>
    <w:rsid w:val="0C02030D"/>
    <w:rsid w:val="0C13EA51"/>
    <w:rsid w:val="0C1B4A76"/>
    <w:rsid w:val="0C2C1A95"/>
    <w:rsid w:val="0C32FC8C"/>
    <w:rsid w:val="0C345038"/>
    <w:rsid w:val="0C385CD9"/>
    <w:rsid w:val="0CA8548E"/>
    <w:rsid w:val="0CC3B4F0"/>
    <w:rsid w:val="0CC66091"/>
    <w:rsid w:val="0CFF9170"/>
    <w:rsid w:val="0D1CFFC4"/>
    <w:rsid w:val="0D33CD23"/>
    <w:rsid w:val="0D45B408"/>
    <w:rsid w:val="0D4A9C2B"/>
    <w:rsid w:val="0D4C9192"/>
    <w:rsid w:val="0D60642F"/>
    <w:rsid w:val="0D72BD52"/>
    <w:rsid w:val="0D89E582"/>
    <w:rsid w:val="0D8B609B"/>
    <w:rsid w:val="0D9B2656"/>
    <w:rsid w:val="0D9EC832"/>
    <w:rsid w:val="0DB1561F"/>
    <w:rsid w:val="0DC0F63C"/>
    <w:rsid w:val="0DE4B949"/>
    <w:rsid w:val="0E1D6A95"/>
    <w:rsid w:val="0E405AB7"/>
    <w:rsid w:val="0E54819E"/>
    <w:rsid w:val="0E5B16BA"/>
    <w:rsid w:val="0E672A94"/>
    <w:rsid w:val="0EB99D5D"/>
    <w:rsid w:val="0EC70E0E"/>
    <w:rsid w:val="0ED37A88"/>
    <w:rsid w:val="0EE5F236"/>
    <w:rsid w:val="0EEB15DB"/>
    <w:rsid w:val="0F12DE93"/>
    <w:rsid w:val="0F2564C8"/>
    <w:rsid w:val="0F2B1FD1"/>
    <w:rsid w:val="0F36FE12"/>
    <w:rsid w:val="0F38DE79"/>
    <w:rsid w:val="0F5A7F42"/>
    <w:rsid w:val="0F5EC0B3"/>
    <w:rsid w:val="0F6E8A14"/>
    <w:rsid w:val="0F705C5A"/>
    <w:rsid w:val="0F872FB7"/>
    <w:rsid w:val="0F9E7FFA"/>
    <w:rsid w:val="0FAD36BF"/>
    <w:rsid w:val="0FB319A5"/>
    <w:rsid w:val="0FB5C0D0"/>
    <w:rsid w:val="0FE150C3"/>
    <w:rsid w:val="10266F94"/>
    <w:rsid w:val="102C0B3F"/>
    <w:rsid w:val="102F8597"/>
    <w:rsid w:val="1035BE52"/>
    <w:rsid w:val="103CCB52"/>
    <w:rsid w:val="1042DE55"/>
    <w:rsid w:val="10440832"/>
    <w:rsid w:val="10532247"/>
    <w:rsid w:val="10703D8A"/>
    <w:rsid w:val="10999371"/>
    <w:rsid w:val="10A2C5E2"/>
    <w:rsid w:val="10BDA9CD"/>
    <w:rsid w:val="10BF173E"/>
    <w:rsid w:val="10C630DB"/>
    <w:rsid w:val="10E9F4AD"/>
    <w:rsid w:val="10EEBB99"/>
    <w:rsid w:val="10FB5CCA"/>
    <w:rsid w:val="1114BDA0"/>
    <w:rsid w:val="1125B5D6"/>
    <w:rsid w:val="11302611"/>
    <w:rsid w:val="114217C2"/>
    <w:rsid w:val="114522DB"/>
    <w:rsid w:val="11605406"/>
    <w:rsid w:val="1165F030"/>
    <w:rsid w:val="116C2483"/>
    <w:rsid w:val="11764B97"/>
    <w:rsid w:val="1183BF43"/>
    <w:rsid w:val="11899E5B"/>
    <w:rsid w:val="119145BC"/>
    <w:rsid w:val="11BBAF24"/>
    <w:rsid w:val="11DC5AC2"/>
    <w:rsid w:val="11E8FB59"/>
    <w:rsid w:val="11F25279"/>
    <w:rsid w:val="1208BCF0"/>
    <w:rsid w:val="12298A5F"/>
    <w:rsid w:val="1245B69A"/>
    <w:rsid w:val="124616F7"/>
    <w:rsid w:val="124A23FF"/>
    <w:rsid w:val="1254F933"/>
    <w:rsid w:val="1256F58E"/>
    <w:rsid w:val="12625C9D"/>
    <w:rsid w:val="12685EB9"/>
    <w:rsid w:val="12778ABB"/>
    <w:rsid w:val="128A518E"/>
    <w:rsid w:val="129F020F"/>
    <w:rsid w:val="12C431C7"/>
    <w:rsid w:val="12CF26E4"/>
    <w:rsid w:val="12E41553"/>
    <w:rsid w:val="12E8E1C1"/>
    <w:rsid w:val="12FBBC4C"/>
    <w:rsid w:val="131E5F18"/>
    <w:rsid w:val="1320E19F"/>
    <w:rsid w:val="133C9C97"/>
    <w:rsid w:val="133F658F"/>
    <w:rsid w:val="1343D14B"/>
    <w:rsid w:val="135ACB0C"/>
    <w:rsid w:val="135CA5A5"/>
    <w:rsid w:val="13649013"/>
    <w:rsid w:val="136D9507"/>
    <w:rsid w:val="1374369B"/>
    <w:rsid w:val="137492AE"/>
    <w:rsid w:val="1374EDE7"/>
    <w:rsid w:val="137B0232"/>
    <w:rsid w:val="137B06FC"/>
    <w:rsid w:val="1398B822"/>
    <w:rsid w:val="13A03990"/>
    <w:rsid w:val="13C2CCCE"/>
    <w:rsid w:val="13F7FBF5"/>
    <w:rsid w:val="14090417"/>
    <w:rsid w:val="140A67DA"/>
    <w:rsid w:val="1413D6BA"/>
    <w:rsid w:val="14140237"/>
    <w:rsid w:val="141437F3"/>
    <w:rsid w:val="141F32A3"/>
    <w:rsid w:val="1421B344"/>
    <w:rsid w:val="143529F7"/>
    <w:rsid w:val="143AD270"/>
    <w:rsid w:val="14509454"/>
    <w:rsid w:val="1454680A"/>
    <w:rsid w:val="14600228"/>
    <w:rsid w:val="1466AA37"/>
    <w:rsid w:val="1473371A"/>
    <w:rsid w:val="148400F9"/>
    <w:rsid w:val="149B394A"/>
    <w:rsid w:val="14BED1F5"/>
    <w:rsid w:val="14C56584"/>
    <w:rsid w:val="14C714B6"/>
    <w:rsid w:val="14E79046"/>
    <w:rsid w:val="14EB3325"/>
    <w:rsid w:val="150E92AD"/>
    <w:rsid w:val="15159A6E"/>
    <w:rsid w:val="15172347"/>
    <w:rsid w:val="151B21D8"/>
    <w:rsid w:val="151FC01D"/>
    <w:rsid w:val="1522C9D8"/>
    <w:rsid w:val="1535100A"/>
    <w:rsid w:val="154029FA"/>
    <w:rsid w:val="1556334B"/>
    <w:rsid w:val="157A176B"/>
    <w:rsid w:val="1598AEEF"/>
    <w:rsid w:val="159C7B40"/>
    <w:rsid w:val="15B2D8D9"/>
    <w:rsid w:val="15C50D13"/>
    <w:rsid w:val="15EEF04C"/>
    <w:rsid w:val="15FC30B7"/>
    <w:rsid w:val="16043199"/>
    <w:rsid w:val="164FD3A6"/>
    <w:rsid w:val="166AC297"/>
    <w:rsid w:val="167EC8E1"/>
    <w:rsid w:val="168BA91C"/>
    <w:rsid w:val="1696412B"/>
    <w:rsid w:val="169ADF3D"/>
    <w:rsid w:val="16C323DF"/>
    <w:rsid w:val="16DA1D90"/>
    <w:rsid w:val="16DAC272"/>
    <w:rsid w:val="16F067CC"/>
    <w:rsid w:val="1706D8B0"/>
    <w:rsid w:val="1726C899"/>
    <w:rsid w:val="17305F26"/>
    <w:rsid w:val="174F74C8"/>
    <w:rsid w:val="1751082D"/>
    <w:rsid w:val="175864E1"/>
    <w:rsid w:val="1763778A"/>
    <w:rsid w:val="17693BC6"/>
    <w:rsid w:val="17727332"/>
    <w:rsid w:val="17906982"/>
    <w:rsid w:val="17949BB6"/>
    <w:rsid w:val="1797A2EA"/>
    <w:rsid w:val="179938E1"/>
    <w:rsid w:val="17A18AB0"/>
    <w:rsid w:val="17AF2980"/>
    <w:rsid w:val="17C7E0A8"/>
    <w:rsid w:val="18212AFC"/>
    <w:rsid w:val="1826A38E"/>
    <w:rsid w:val="182F26D6"/>
    <w:rsid w:val="1832B415"/>
    <w:rsid w:val="18449300"/>
    <w:rsid w:val="1852B0DD"/>
    <w:rsid w:val="185CC382"/>
    <w:rsid w:val="186D054E"/>
    <w:rsid w:val="189B3C5D"/>
    <w:rsid w:val="18B6644A"/>
    <w:rsid w:val="18B978A6"/>
    <w:rsid w:val="18D7CE53"/>
    <w:rsid w:val="18E1480D"/>
    <w:rsid w:val="18ED4652"/>
    <w:rsid w:val="190BBDAB"/>
    <w:rsid w:val="19113528"/>
    <w:rsid w:val="19188C45"/>
    <w:rsid w:val="191CCF7C"/>
    <w:rsid w:val="19225CC0"/>
    <w:rsid w:val="19255400"/>
    <w:rsid w:val="193AF0A8"/>
    <w:rsid w:val="193E89DD"/>
    <w:rsid w:val="1962C793"/>
    <w:rsid w:val="197A1037"/>
    <w:rsid w:val="19A7A14D"/>
    <w:rsid w:val="19B3B15C"/>
    <w:rsid w:val="19B64D7C"/>
    <w:rsid w:val="19B7B71C"/>
    <w:rsid w:val="19C89DBC"/>
    <w:rsid w:val="19DA6884"/>
    <w:rsid w:val="19E3A401"/>
    <w:rsid w:val="19F344F9"/>
    <w:rsid w:val="1A0E37AA"/>
    <w:rsid w:val="1A10D9AB"/>
    <w:rsid w:val="1A181F86"/>
    <w:rsid w:val="1A34471E"/>
    <w:rsid w:val="1A39E5B0"/>
    <w:rsid w:val="1A49EE2C"/>
    <w:rsid w:val="1A749D98"/>
    <w:rsid w:val="1A7775B9"/>
    <w:rsid w:val="1A7A9D41"/>
    <w:rsid w:val="1A7C6690"/>
    <w:rsid w:val="1A89C724"/>
    <w:rsid w:val="1A8A3DA0"/>
    <w:rsid w:val="1A954A4B"/>
    <w:rsid w:val="1A963B86"/>
    <w:rsid w:val="1AA69E4A"/>
    <w:rsid w:val="1AB00387"/>
    <w:rsid w:val="1AC5B0AD"/>
    <w:rsid w:val="1AD1F5D9"/>
    <w:rsid w:val="1ADFE418"/>
    <w:rsid w:val="1B0301F3"/>
    <w:rsid w:val="1B0AA86A"/>
    <w:rsid w:val="1B0B82C8"/>
    <w:rsid w:val="1B120E9A"/>
    <w:rsid w:val="1B446BD7"/>
    <w:rsid w:val="1B4650AB"/>
    <w:rsid w:val="1B4E6C43"/>
    <w:rsid w:val="1B60FF68"/>
    <w:rsid w:val="1B6568A0"/>
    <w:rsid w:val="1B662D48"/>
    <w:rsid w:val="1B74984F"/>
    <w:rsid w:val="1B8811D1"/>
    <w:rsid w:val="1B8BF74F"/>
    <w:rsid w:val="1B99E2CC"/>
    <w:rsid w:val="1BA6588C"/>
    <w:rsid w:val="1BC3D90B"/>
    <w:rsid w:val="1BC5F0AB"/>
    <w:rsid w:val="1BCD28D1"/>
    <w:rsid w:val="1BD6CA82"/>
    <w:rsid w:val="1BDF3D6F"/>
    <w:rsid w:val="1BECF93D"/>
    <w:rsid w:val="1BEF75AF"/>
    <w:rsid w:val="1BF05D35"/>
    <w:rsid w:val="1C06DDFE"/>
    <w:rsid w:val="1C074147"/>
    <w:rsid w:val="1C4A8EB7"/>
    <w:rsid w:val="1C6ED0DE"/>
    <w:rsid w:val="1C7585C6"/>
    <w:rsid w:val="1C8920F8"/>
    <w:rsid w:val="1CA0F444"/>
    <w:rsid w:val="1CA92967"/>
    <w:rsid w:val="1CB0EA2A"/>
    <w:rsid w:val="1CD4B22D"/>
    <w:rsid w:val="1CE5887A"/>
    <w:rsid w:val="1CE67D60"/>
    <w:rsid w:val="1CF13EA1"/>
    <w:rsid w:val="1CF4DE87"/>
    <w:rsid w:val="1D053DCB"/>
    <w:rsid w:val="1D1036F8"/>
    <w:rsid w:val="1D254886"/>
    <w:rsid w:val="1D2F9589"/>
    <w:rsid w:val="1D306F83"/>
    <w:rsid w:val="1D422EB1"/>
    <w:rsid w:val="1D4BEFE4"/>
    <w:rsid w:val="1D4FC048"/>
    <w:rsid w:val="1D6D93DF"/>
    <w:rsid w:val="1D7C0A4E"/>
    <w:rsid w:val="1D80D2DF"/>
    <w:rsid w:val="1D848FCA"/>
    <w:rsid w:val="1DECD200"/>
    <w:rsid w:val="1DECEF83"/>
    <w:rsid w:val="1DEE6DFE"/>
    <w:rsid w:val="1E0CE1E1"/>
    <w:rsid w:val="1E2DAB1B"/>
    <w:rsid w:val="1E4C7BDB"/>
    <w:rsid w:val="1E55930F"/>
    <w:rsid w:val="1E6A5106"/>
    <w:rsid w:val="1E803C61"/>
    <w:rsid w:val="1E872C4F"/>
    <w:rsid w:val="1E93316C"/>
    <w:rsid w:val="1E9F1EEC"/>
    <w:rsid w:val="1E9F392D"/>
    <w:rsid w:val="1EA0CBD3"/>
    <w:rsid w:val="1EA5EA71"/>
    <w:rsid w:val="1EA72BEB"/>
    <w:rsid w:val="1EC30730"/>
    <w:rsid w:val="1ECC2B74"/>
    <w:rsid w:val="1ED3AD25"/>
    <w:rsid w:val="1EEE78A1"/>
    <w:rsid w:val="1EEEE50A"/>
    <w:rsid w:val="1EF3A4D4"/>
    <w:rsid w:val="1EF9C709"/>
    <w:rsid w:val="1F0043CE"/>
    <w:rsid w:val="1F109EEC"/>
    <w:rsid w:val="1F1FCB5E"/>
    <w:rsid w:val="1F2D41FD"/>
    <w:rsid w:val="1F35E2B1"/>
    <w:rsid w:val="1F3B420E"/>
    <w:rsid w:val="1F3D2B79"/>
    <w:rsid w:val="1F3F554B"/>
    <w:rsid w:val="1F4CA2FE"/>
    <w:rsid w:val="1F5C5967"/>
    <w:rsid w:val="1F61992C"/>
    <w:rsid w:val="1F6DFACD"/>
    <w:rsid w:val="1F70FC88"/>
    <w:rsid w:val="1F7D8517"/>
    <w:rsid w:val="1F84DA6B"/>
    <w:rsid w:val="1F99FFBF"/>
    <w:rsid w:val="1FB7EE9B"/>
    <w:rsid w:val="1FBB03D2"/>
    <w:rsid w:val="1FCD5A13"/>
    <w:rsid w:val="1FCFE0A9"/>
    <w:rsid w:val="1FD0038D"/>
    <w:rsid w:val="1FE1C045"/>
    <w:rsid w:val="20085C1F"/>
    <w:rsid w:val="201BA4F7"/>
    <w:rsid w:val="2020311B"/>
    <w:rsid w:val="2026BF17"/>
    <w:rsid w:val="20308EB5"/>
    <w:rsid w:val="2032C0CB"/>
    <w:rsid w:val="20354755"/>
    <w:rsid w:val="2038A6DA"/>
    <w:rsid w:val="204FE563"/>
    <w:rsid w:val="205AE0F4"/>
    <w:rsid w:val="2068705A"/>
    <w:rsid w:val="2085FC39"/>
    <w:rsid w:val="208AE2FC"/>
    <w:rsid w:val="20A2AA7B"/>
    <w:rsid w:val="20B2FAFB"/>
    <w:rsid w:val="20BA4BDA"/>
    <w:rsid w:val="20C037EB"/>
    <w:rsid w:val="20C2FA72"/>
    <w:rsid w:val="20D2594E"/>
    <w:rsid w:val="20E509E7"/>
    <w:rsid w:val="20EAF99C"/>
    <w:rsid w:val="20F5D43E"/>
    <w:rsid w:val="20FA3144"/>
    <w:rsid w:val="21133DA9"/>
    <w:rsid w:val="2120547C"/>
    <w:rsid w:val="212E27AE"/>
    <w:rsid w:val="2130ECBB"/>
    <w:rsid w:val="2146C498"/>
    <w:rsid w:val="214DE949"/>
    <w:rsid w:val="216BB10A"/>
    <w:rsid w:val="21B44BE5"/>
    <w:rsid w:val="21CA87F2"/>
    <w:rsid w:val="21EAB4D7"/>
    <w:rsid w:val="21EC2EFF"/>
    <w:rsid w:val="21F37F33"/>
    <w:rsid w:val="21F87FBB"/>
    <w:rsid w:val="221F365B"/>
    <w:rsid w:val="2226944C"/>
    <w:rsid w:val="223E9FBD"/>
    <w:rsid w:val="224717F9"/>
    <w:rsid w:val="224D47B5"/>
    <w:rsid w:val="2253DB43"/>
    <w:rsid w:val="225BAE3D"/>
    <w:rsid w:val="225C084C"/>
    <w:rsid w:val="2263CF57"/>
    <w:rsid w:val="22655CAA"/>
    <w:rsid w:val="226DDF84"/>
    <w:rsid w:val="22B9C481"/>
    <w:rsid w:val="22D3BA05"/>
    <w:rsid w:val="22D814B5"/>
    <w:rsid w:val="22E3C9E8"/>
    <w:rsid w:val="22EB45D4"/>
    <w:rsid w:val="22EC1C4D"/>
    <w:rsid w:val="230A191F"/>
    <w:rsid w:val="2316532D"/>
    <w:rsid w:val="231E02D1"/>
    <w:rsid w:val="233F56D4"/>
    <w:rsid w:val="23527A26"/>
    <w:rsid w:val="235AC4E9"/>
    <w:rsid w:val="23600EBC"/>
    <w:rsid w:val="236B31D8"/>
    <w:rsid w:val="2373E395"/>
    <w:rsid w:val="2376ED96"/>
    <w:rsid w:val="238F7D68"/>
    <w:rsid w:val="23AE890C"/>
    <w:rsid w:val="23B1E056"/>
    <w:rsid w:val="23BAE17D"/>
    <w:rsid w:val="23CBDD3F"/>
    <w:rsid w:val="23DA9175"/>
    <w:rsid w:val="23FF88F8"/>
    <w:rsid w:val="24022FF8"/>
    <w:rsid w:val="2410DE80"/>
    <w:rsid w:val="241CAAA9"/>
    <w:rsid w:val="242DB226"/>
    <w:rsid w:val="243BD321"/>
    <w:rsid w:val="2445F829"/>
    <w:rsid w:val="244E9C61"/>
    <w:rsid w:val="24714214"/>
    <w:rsid w:val="24726E11"/>
    <w:rsid w:val="248B1AB1"/>
    <w:rsid w:val="24918D14"/>
    <w:rsid w:val="249B1BEA"/>
    <w:rsid w:val="249DBC50"/>
    <w:rsid w:val="249F77DD"/>
    <w:rsid w:val="24AB5243"/>
    <w:rsid w:val="24B5226D"/>
    <w:rsid w:val="24C91241"/>
    <w:rsid w:val="24D72B72"/>
    <w:rsid w:val="24DDE65D"/>
    <w:rsid w:val="24E24CF8"/>
    <w:rsid w:val="24EBFA3C"/>
    <w:rsid w:val="250020DD"/>
    <w:rsid w:val="2501FCBF"/>
    <w:rsid w:val="2518E04C"/>
    <w:rsid w:val="251CF3C5"/>
    <w:rsid w:val="25221E2D"/>
    <w:rsid w:val="2523A9FF"/>
    <w:rsid w:val="254B416B"/>
    <w:rsid w:val="25C541D9"/>
    <w:rsid w:val="25D20F70"/>
    <w:rsid w:val="25E2FC26"/>
    <w:rsid w:val="2600C68F"/>
    <w:rsid w:val="26114B9E"/>
    <w:rsid w:val="2628223E"/>
    <w:rsid w:val="2634E5FB"/>
    <w:rsid w:val="263F5905"/>
    <w:rsid w:val="265291A4"/>
    <w:rsid w:val="2652BB42"/>
    <w:rsid w:val="267E32F0"/>
    <w:rsid w:val="2685BA32"/>
    <w:rsid w:val="269486DF"/>
    <w:rsid w:val="26CBF0DE"/>
    <w:rsid w:val="26E262B5"/>
    <w:rsid w:val="26FBB0E7"/>
    <w:rsid w:val="26FCF16B"/>
    <w:rsid w:val="27027DD8"/>
    <w:rsid w:val="27037ADC"/>
    <w:rsid w:val="270C53BD"/>
    <w:rsid w:val="27105074"/>
    <w:rsid w:val="2743F749"/>
    <w:rsid w:val="274C61F1"/>
    <w:rsid w:val="27713B08"/>
    <w:rsid w:val="2776F34B"/>
    <w:rsid w:val="2782E9F7"/>
    <w:rsid w:val="278D54C3"/>
    <w:rsid w:val="279BE9DE"/>
    <w:rsid w:val="27A07286"/>
    <w:rsid w:val="27ADCC14"/>
    <w:rsid w:val="27BF8F50"/>
    <w:rsid w:val="27DB5345"/>
    <w:rsid w:val="27E75000"/>
    <w:rsid w:val="27FE494C"/>
    <w:rsid w:val="280DD062"/>
    <w:rsid w:val="281278E8"/>
    <w:rsid w:val="28155833"/>
    <w:rsid w:val="281928B6"/>
    <w:rsid w:val="28206A92"/>
    <w:rsid w:val="28298534"/>
    <w:rsid w:val="28350C0F"/>
    <w:rsid w:val="283EFA94"/>
    <w:rsid w:val="285C8EB6"/>
    <w:rsid w:val="28645987"/>
    <w:rsid w:val="28BC788C"/>
    <w:rsid w:val="28C1A4DD"/>
    <w:rsid w:val="28E24C07"/>
    <w:rsid w:val="28F41E56"/>
    <w:rsid w:val="28F873BB"/>
    <w:rsid w:val="29030426"/>
    <w:rsid w:val="29076534"/>
    <w:rsid w:val="29083414"/>
    <w:rsid w:val="2937D3B5"/>
    <w:rsid w:val="29420262"/>
    <w:rsid w:val="295E53B8"/>
    <w:rsid w:val="29626DB1"/>
    <w:rsid w:val="296CF432"/>
    <w:rsid w:val="2984D01D"/>
    <w:rsid w:val="2986DE24"/>
    <w:rsid w:val="299E767E"/>
    <w:rsid w:val="29EA42D2"/>
    <w:rsid w:val="29F8C7B4"/>
    <w:rsid w:val="2A05486F"/>
    <w:rsid w:val="2A054C3F"/>
    <w:rsid w:val="2A06FA11"/>
    <w:rsid w:val="2A0BCD01"/>
    <w:rsid w:val="2A189929"/>
    <w:rsid w:val="2A214AAA"/>
    <w:rsid w:val="2A32023C"/>
    <w:rsid w:val="2A44D765"/>
    <w:rsid w:val="2A4AC2C0"/>
    <w:rsid w:val="2A540191"/>
    <w:rsid w:val="2A69D028"/>
    <w:rsid w:val="2A720CE6"/>
    <w:rsid w:val="2A78F169"/>
    <w:rsid w:val="2A7BF285"/>
    <w:rsid w:val="2AA65631"/>
    <w:rsid w:val="2AAC53F8"/>
    <w:rsid w:val="2AACC4F8"/>
    <w:rsid w:val="2AAF0E35"/>
    <w:rsid w:val="2AB2CCE5"/>
    <w:rsid w:val="2ABB31ED"/>
    <w:rsid w:val="2AE20AA3"/>
    <w:rsid w:val="2AED88D4"/>
    <w:rsid w:val="2AEF7ECF"/>
    <w:rsid w:val="2B07DE30"/>
    <w:rsid w:val="2B0DB2ED"/>
    <w:rsid w:val="2B185991"/>
    <w:rsid w:val="2B1E0C90"/>
    <w:rsid w:val="2B43EB2D"/>
    <w:rsid w:val="2B4DC212"/>
    <w:rsid w:val="2B6BCA8D"/>
    <w:rsid w:val="2B8A7322"/>
    <w:rsid w:val="2B920125"/>
    <w:rsid w:val="2BA13F71"/>
    <w:rsid w:val="2BA2CA72"/>
    <w:rsid w:val="2BB61D6A"/>
    <w:rsid w:val="2BE52A04"/>
    <w:rsid w:val="2C059979"/>
    <w:rsid w:val="2C2B9699"/>
    <w:rsid w:val="2C2DED65"/>
    <w:rsid w:val="2C2F1A4D"/>
    <w:rsid w:val="2C2F295E"/>
    <w:rsid w:val="2C41C178"/>
    <w:rsid w:val="2C62619C"/>
    <w:rsid w:val="2C6528F4"/>
    <w:rsid w:val="2C824331"/>
    <w:rsid w:val="2C866153"/>
    <w:rsid w:val="2C92DCC4"/>
    <w:rsid w:val="2C94D223"/>
    <w:rsid w:val="2CA843B1"/>
    <w:rsid w:val="2CA895DA"/>
    <w:rsid w:val="2CBA7A5D"/>
    <w:rsid w:val="2CBC70DF"/>
    <w:rsid w:val="2CC31994"/>
    <w:rsid w:val="2CC80FE6"/>
    <w:rsid w:val="2CD1DBF9"/>
    <w:rsid w:val="2CD8CCEE"/>
    <w:rsid w:val="2D0CEB8D"/>
    <w:rsid w:val="2D35F788"/>
    <w:rsid w:val="2D3686C7"/>
    <w:rsid w:val="2D473629"/>
    <w:rsid w:val="2D5D1BBC"/>
    <w:rsid w:val="2D708B3E"/>
    <w:rsid w:val="2D73BCC9"/>
    <w:rsid w:val="2D9601D2"/>
    <w:rsid w:val="2DBAFC7A"/>
    <w:rsid w:val="2DCAEAAE"/>
    <w:rsid w:val="2DD11C32"/>
    <w:rsid w:val="2DFFBB9B"/>
    <w:rsid w:val="2E0452CD"/>
    <w:rsid w:val="2E0FC5D1"/>
    <w:rsid w:val="2E11F64F"/>
    <w:rsid w:val="2E19D008"/>
    <w:rsid w:val="2E323CE6"/>
    <w:rsid w:val="2E352D70"/>
    <w:rsid w:val="2E456D2F"/>
    <w:rsid w:val="2E4668E3"/>
    <w:rsid w:val="2E55E634"/>
    <w:rsid w:val="2E73AB07"/>
    <w:rsid w:val="2EA9586A"/>
    <w:rsid w:val="2EAC4A32"/>
    <w:rsid w:val="2EB250E3"/>
    <w:rsid w:val="2ECE2C91"/>
    <w:rsid w:val="2ED3B897"/>
    <w:rsid w:val="2EF5BBEC"/>
    <w:rsid w:val="2F0FF1D1"/>
    <w:rsid w:val="2F3D3A3B"/>
    <w:rsid w:val="2F442995"/>
    <w:rsid w:val="2F466AC3"/>
    <w:rsid w:val="2F6E60D2"/>
    <w:rsid w:val="2F7583E5"/>
    <w:rsid w:val="2F77BCF6"/>
    <w:rsid w:val="2FAC8D5A"/>
    <w:rsid w:val="2FAFED2A"/>
    <w:rsid w:val="2FD6F20A"/>
    <w:rsid w:val="2FDB4F53"/>
    <w:rsid w:val="2FE7B081"/>
    <w:rsid w:val="2FFA01DB"/>
    <w:rsid w:val="3004B785"/>
    <w:rsid w:val="30224895"/>
    <w:rsid w:val="30376FE1"/>
    <w:rsid w:val="30433859"/>
    <w:rsid w:val="30623A3F"/>
    <w:rsid w:val="307957EE"/>
    <w:rsid w:val="30A94DAB"/>
    <w:rsid w:val="30AAEDD8"/>
    <w:rsid w:val="30BA6B22"/>
    <w:rsid w:val="30DE8D47"/>
    <w:rsid w:val="3102789D"/>
    <w:rsid w:val="3105011D"/>
    <w:rsid w:val="310B5228"/>
    <w:rsid w:val="3110191A"/>
    <w:rsid w:val="3125A3E4"/>
    <w:rsid w:val="314DC330"/>
    <w:rsid w:val="3172C26B"/>
    <w:rsid w:val="317415F5"/>
    <w:rsid w:val="317887CF"/>
    <w:rsid w:val="31857DFC"/>
    <w:rsid w:val="31964806"/>
    <w:rsid w:val="31A19B11"/>
    <w:rsid w:val="31A9A2F4"/>
    <w:rsid w:val="31AFEFCC"/>
    <w:rsid w:val="31BAA9DD"/>
    <w:rsid w:val="31CE939B"/>
    <w:rsid w:val="31E2FC68"/>
    <w:rsid w:val="31E97D2E"/>
    <w:rsid w:val="31EF53BF"/>
    <w:rsid w:val="32006360"/>
    <w:rsid w:val="325E2E5C"/>
    <w:rsid w:val="326176CC"/>
    <w:rsid w:val="326CFC1E"/>
    <w:rsid w:val="32A57057"/>
    <w:rsid w:val="32AFB5EF"/>
    <w:rsid w:val="32BCF1B5"/>
    <w:rsid w:val="32C0A23E"/>
    <w:rsid w:val="32C73A90"/>
    <w:rsid w:val="32CD3CE4"/>
    <w:rsid w:val="32CE6500"/>
    <w:rsid w:val="32D11565"/>
    <w:rsid w:val="32D2A8DC"/>
    <w:rsid w:val="32E8944D"/>
    <w:rsid w:val="32EF12AD"/>
    <w:rsid w:val="32FB64C0"/>
    <w:rsid w:val="3312F015"/>
    <w:rsid w:val="331945C2"/>
    <w:rsid w:val="331C19C8"/>
    <w:rsid w:val="332ED000"/>
    <w:rsid w:val="334CF921"/>
    <w:rsid w:val="3354C7B3"/>
    <w:rsid w:val="33A5E439"/>
    <w:rsid w:val="33F206FB"/>
    <w:rsid w:val="34085873"/>
    <w:rsid w:val="34208763"/>
    <w:rsid w:val="34231862"/>
    <w:rsid w:val="3424AE39"/>
    <w:rsid w:val="34360552"/>
    <w:rsid w:val="343C4DF6"/>
    <w:rsid w:val="34430747"/>
    <w:rsid w:val="34483352"/>
    <w:rsid w:val="3453D333"/>
    <w:rsid w:val="345A35FF"/>
    <w:rsid w:val="347225FC"/>
    <w:rsid w:val="34769C27"/>
    <w:rsid w:val="34796F52"/>
    <w:rsid w:val="3487C9AD"/>
    <w:rsid w:val="3491D9E2"/>
    <w:rsid w:val="349E4881"/>
    <w:rsid w:val="34A396AB"/>
    <w:rsid w:val="34CE05DD"/>
    <w:rsid w:val="34D563AA"/>
    <w:rsid w:val="34EEF252"/>
    <w:rsid w:val="35402F7D"/>
    <w:rsid w:val="3541036B"/>
    <w:rsid w:val="3566DA6F"/>
    <w:rsid w:val="356BB469"/>
    <w:rsid w:val="35970F30"/>
    <w:rsid w:val="35BAADA0"/>
    <w:rsid w:val="35DCA6A4"/>
    <w:rsid w:val="35E48F87"/>
    <w:rsid w:val="35F7676B"/>
    <w:rsid w:val="3618C504"/>
    <w:rsid w:val="362C2A06"/>
    <w:rsid w:val="363E80C6"/>
    <w:rsid w:val="364A08A7"/>
    <w:rsid w:val="365CD6F6"/>
    <w:rsid w:val="36845AF9"/>
    <w:rsid w:val="3695E295"/>
    <w:rsid w:val="36B4E3BC"/>
    <w:rsid w:val="36BB179F"/>
    <w:rsid w:val="36DA85D4"/>
    <w:rsid w:val="36DB0DEE"/>
    <w:rsid w:val="36DBFFDE"/>
    <w:rsid w:val="36DD84FB"/>
    <w:rsid w:val="36E1C15A"/>
    <w:rsid w:val="36E48990"/>
    <w:rsid w:val="36FA2E93"/>
    <w:rsid w:val="37009212"/>
    <w:rsid w:val="370176B2"/>
    <w:rsid w:val="37018D80"/>
    <w:rsid w:val="3706C043"/>
    <w:rsid w:val="37105C7B"/>
    <w:rsid w:val="3716D573"/>
    <w:rsid w:val="3719FD5F"/>
    <w:rsid w:val="3724C2B5"/>
    <w:rsid w:val="374FD895"/>
    <w:rsid w:val="375DF629"/>
    <w:rsid w:val="37632D15"/>
    <w:rsid w:val="37711AEA"/>
    <w:rsid w:val="3771C0A6"/>
    <w:rsid w:val="37747C8A"/>
    <w:rsid w:val="3776C3E8"/>
    <w:rsid w:val="37787705"/>
    <w:rsid w:val="377E9B43"/>
    <w:rsid w:val="377FD414"/>
    <w:rsid w:val="3781AED9"/>
    <w:rsid w:val="37832712"/>
    <w:rsid w:val="3789D94C"/>
    <w:rsid w:val="3795D644"/>
    <w:rsid w:val="37989702"/>
    <w:rsid w:val="37B6EEA0"/>
    <w:rsid w:val="37CB507E"/>
    <w:rsid w:val="37DEE814"/>
    <w:rsid w:val="3809FB57"/>
    <w:rsid w:val="38157FA1"/>
    <w:rsid w:val="3823AD95"/>
    <w:rsid w:val="385C1FF7"/>
    <w:rsid w:val="386F1482"/>
    <w:rsid w:val="38A8DFBB"/>
    <w:rsid w:val="38ACDF9E"/>
    <w:rsid w:val="38ADC786"/>
    <w:rsid w:val="38B44312"/>
    <w:rsid w:val="38D8E0A1"/>
    <w:rsid w:val="38E43965"/>
    <w:rsid w:val="38E6B796"/>
    <w:rsid w:val="38EB9D5C"/>
    <w:rsid w:val="3902A85C"/>
    <w:rsid w:val="392C9841"/>
    <w:rsid w:val="39522208"/>
    <w:rsid w:val="39587F9F"/>
    <w:rsid w:val="395D7E92"/>
    <w:rsid w:val="3969AF9F"/>
    <w:rsid w:val="39757FBB"/>
    <w:rsid w:val="39889B3A"/>
    <w:rsid w:val="39A47242"/>
    <w:rsid w:val="39BC1D42"/>
    <w:rsid w:val="39DD6F1A"/>
    <w:rsid w:val="39EABCB5"/>
    <w:rsid w:val="39EBB2AD"/>
    <w:rsid w:val="39ED36F6"/>
    <w:rsid w:val="39FAAB14"/>
    <w:rsid w:val="3A09ED94"/>
    <w:rsid w:val="3A2A3F52"/>
    <w:rsid w:val="3A654483"/>
    <w:rsid w:val="3A99D4D7"/>
    <w:rsid w:val="3AAF5E5F"/>
    <w:rsid w:val="3ABC3573"/>
    <w:rsid w:val="3ABE6712"/>
    <w:rsid w:val="3ADD75C7"/>
    <w:rsid w:val="3ADE613B"/>
    <w:rsid w:val="3ADF4F60"/>
    <w:rsid w:val="3AE50AD8"/>
    <w:rsid w:val="3AE7E153"/>
    <w:rsid w:val="3AE9DCCD"/>
    <w:rsid w:val="3B027A42"/>
    <w:rsid w:val="3B217445"/>
    <w:rsid w:val="3B3919BB"/>
    <w:rsid w:val="3B3A21EA"/>
    <w:rsid w:val="3B54DDB9"/>
    <w:rsid w:val="3B5ACD8D"/>
    <w:rsid w:val="3B6F9FCC"/>
    <w:rsid w:val="3B7373D7"/>
    <w:rsid w:val="3B793F7B"/>
    <w:rsid w:val="3B7CAA8D"/>
    <w:rsid w:val="3B7E42CD"/>
    <w:rsid w:val="3B7FF268"/>
    <w:rsid w:val="3B816ACA"/>
    <w:rsid w:val="3B8DFFD8"/>
    <w:rsid w:val="3BA46D8F"/>
    <w:rsid w:val="3BBD27A3"/>
    <w:rsid w:val="3BC027B7"/>
    <w:rsid w:val="3BC28287"/>
    <w:rsid w:val="3BC4CFAD"/>
    <w:rsid w:val="3BD4E7D5"/>
    <w:rsid w:val="3BDA3410"/>
    <w:rsid w:val="3C10BD94"/>
    <w:rsid w:val="3C2588BF"/>
    <w:rsid w:val="3C296C24"/>
    <w:rsid w:val="3C32C66A"/>
    <w:rsid w:val="3C33C6AC"/>
    <w:rsid w:val="3C3E398E"/>
    <w:rsid w:val="3C652D71"/>
    <w:rsid w:val="3C685EB8"/>
    <w:rsid w:val="3CAAE02F"/>
    <w:rsid w:val="3CAD5BC8"/>
    <w:rsid w:val="3CB6B7E3"/>
    <w:rsid w:val="3CDB2A11"/>
    <w:rsid w:val="3CF2DB79"/>
    <w:rsid w:val="3CFA33D4"/>
    <w:rsid w:val="3D0CF65C"/>
    <w:rsid w:val="3D122883"/>
    <w:rsid w:val="3D2CB885"/>
    <w:rsid w:val="3D2F6C1F"/>
    <w:rsid w:val="3D327FAA"/>
    <w:rsid w:val="3D6F1B63"/>
    <w:rsid w:val="3D8F53EE"/>
    <w:rsid w:val="3DA103FA"/>
    <w:rsid w:val="3DB33F93"/>
    <w:rsid w:val="3DD8D304"/>
    <w:rsid w:val="3DDB2745"/>
    <w:rsid w:val="3E0CE682"/>
    <w:rsid w:val="3E0D51C8"/>
    <w:rsid w:val="3E1DDEF1"/>
    <w:rsid w:val="3E22E1D3"/>
    <w:rsid w:val="3E4CBE75"/>
    <w:rsid w:val="3E514573"/>
    <w:rsid w:val="3E5665ED"/>
    <w:rsid w:val="3E59D8C2"/>
    <w:rsid w:val="3E5D2636"/>
    <w:rsid w:val="3E78F874"/>
    <w:rsid w:val="3E8C2CCA"/>
    <w:rsid w:val="3E937738"/>
    <w:rsid w:val="3EA1E772"/>
    <w:rsid w:val="3EBBAE8A"/>
    <w:rsid w:val="3EC45369"/>
    <w:rsid w:val="3EFE7972"/>
    <w:rsid w:val="3F0EA9BC"/>
    <w:rsid w:val="3F3F8566"/>
    <w:rsid w:val="3F4D7D9B"/>
    <w:rsid w:val="3F53357C"/>
    <w:rsid w:val="3F68BA31"/>
    <w:rsid w:val="3F6C6E9C"/>
    <w:rsid w:val="3F860C45"/>
    <w:rsid w:val="3F8B685A"/>
    <w:rsid w:val="3F96ECF8"/>
    <w:rsid w:val="3FB2FB4A"/>
    <w:rsid w:val="3FC78CFD"/>
    <w:rsid w:val="3FCC0E85"/>
    <w:rsid w:val="3FD1AFBD"/>
    <w:rsid w:val="3FD34F8E"/>
    <w:rsid w:val="3FD54BD1"/>
    <w:rsid w:val="3FD7F543"/>
    <w:rsid w:val="3FD87E44"/>
    <w:rsid w:val="3FE280F1"/>
    <w:rsid w:val="3FEA9AE3"/>
    <w:rsid w:val="3FED15D4"/>
    <w:rsid w:val="3FF0C85F"/>
    <w:rsid w:val="40273F70"/>
    <w:rsid w:val="402DF89B"/>
    <w:rsid w:val="4034735D"/>
    <w:rsid w:val="4041306C"/>
    <w:rsid w:val="4066BECA"/>
    <w:rsid w:val="40690AEC"/>
    <w:rsid w:val="406B1ABB"/>
    <w:rsid w:val="408E64ED"/>
    <w:rsid w:val="40932628"/>
    <w:rsid w:val="4094DEBB"/>
    <w:rsid w:val="40B698F7"/>
    <w:rsid w:val="40B9AED3"/>
    <w:rsid w:val="40C52939"/>
    <w:rsid w:val="40C67552"/>
    <w:rsid w:val="40D22A39"/>
    <w:rsid w:val="40D3B400"/>
    <w:rsid w:val="40D4AC56"/>
    <w:rsid w:val="40D64ECA"/>
    <w:rsid w:val="40DF17A2"/>
    <w:rsid w:val="40FA9234"/>
    <w:rsid w:val="41028634"/>
    <w:rsid w:val="411D5AD8"/>
    <w:rsid w:val="412FE800"/>
    <w:rsid w:val="4155B323"/>
    <w:rsid w:val="4161C5D2"/>
    <w:rsid w:val="41780D8D"/>
    <w:rsid w:val="41A154F5"/>
    <w:rsid w:val="41C02EA8"/>
    <w:rsid w:val="41C4E715"/>
    <w:rsid w:val="41C9E0FA"/>
    <w:rsid w:val="41CE1617"/>
    <w:rsid w:val="41CE6490"/>
    <w:rsid w:val="41D789A6"/>
    <w:rsid w:val="41DE94A5"/>
    <w:rsid w:val="41E4D931"/>
    <w:rsid w:val="41EAE419"/>
    <w:rsid w:val="4213AF13"/>
    <w:rsid w:val="421D542C"/>
    <w:rsid w:val="4231308F"/>
    <w:rsid w:val="4231C11D"/>
    <w:rsid w:val="4233447C"/>
    <w:rsid w:val="423C02E3"/>
    <w:rsid w:val="424CEC71"/>
    <w:rsid w:val="424D88B8"/>
    <w:rsid w:val="426194C5"/>
    <w:rsid w:val="42796FE0"/>
    <w:rsid w:val="4283B9EB"/>
    <w:rsid w:val="42B8E96D"/>
    <w:rsid w:val="42C7DDF9"/>
    <w:rsid w:val="42C80BAF"/>
    <w:rsid w:val="42CF54E0"/>
    <w:rsid w:val="42CF66C2"/>
    <w:rsid w:val="42E71CC8"/>
    <w:rsid w:val="42F1FBDB"/>
    <w:rsid w:val="42FF4781"/>
    <w:rsid w:val="4310DCF3"/>
    <w:rsid w:val="431A54A2"/>
    <w:rsid w:val="431B6EA6"/>
    <w:rsid w:val="432F7649"/>
    <w:rsid w:val="43307C2B"/>
    <w:rsid w:val="4337AECD"/>
    <w:rsid w:val="433C2EAC"/>
    <w:rsid w:val="4345D8DF"/>
    <w:rsid w:val="434B1971"/>
    <w:rsid w:val="436B0A71"/>
    <w:rsid w:val="436B5863"/>
    <w:rsid w:val="4379ECAD"/>
    <w:rsid w:val="43A3ADD7"/>
    <w:rsid w:val="43B02D8B"/>
    <w:rsid w:val="43C6AB9C"/>
    <w:rsid w:val="43CAAC30"/>
    <w:rsid w:val="43CF4F41"/>
    <w:rsid w:val="43D1BE11"/>
    <w:rsid w:val="43DFF9BA"/>
    <w:rsid w:val="43F2DCA8"/>
    <w:rsid w:val="43F9EF82"/>
    <w:rsid w:val="4402FCEE"/>
    <w:rsid w:val="44469AB0"/>
    <w:rsid w:val="44476FB9"/>
    <w:rsid w:val="44606C00"/>
    <w:rsid w:val="447FE7A8"/>
    <w:rsid w:val="448E92ED"/>
    <w:rsid w:val="44AD5FE2"/>
    <w:rsid w:val="44D59CDA"/>
    <w:rsid w:val="44DFED54"/>
    <w:rsid w:val="44E158BD"/>
    <w:rsid w:val="44E870B2"/>
    <w:rsid w:val="44E8EB43"/>
    <w:rsid w:val="44EBA237"/>
    <w:rsid w:val="44F8332F"/>
    <w:rsid w:val="45021928"/>
    <w:rsid w:val="450AE3A2"/>
    <w:rsid w:val="45225F75"/>
    <w:rsid w:val="4526AA4D"/>
    <w:rsid w:val="453BC56A"/>
    <w:rsid w:val="453DE03D"/>
    <w:rsid w:val="45584583"/>
    <w:rsid w:val="456B1FA2"/>
    <w:rsid w:val="4579DD98"/>
    <w:rsid w:val="457B33C3"/>
    <w:rsid w:val="45876D55"/>
    <w:rsid w:val="459F7ED6"/>
    <w:rsid w:val="45AE53AF"/>
    <w:rsid w:val="45B8F689"/>
    <w:rsid w:val="45C4EEF7"/>
    <w:rsid w:val="45E71990"/>
    <w:rsid w:val="45F0CBFB"/>
    <w:rsid w:val="45FED00A"/>
    <w:rsid w:val="460EB833"/>
    <w:rsid w:val="463A6B18"/>
    <w:rsid w:val="464C9151"/>
    <w:rsid w:val="46609204"/>
    <w:rsid w:val="4678486C"/>
    <w:rsid w:val="467CCF2A"/>
    <w:rsid w:val="468755EF"/>
    <w:rsid w:val="46A527A5"/>
    <w:rsid w:val="46A9F26F"/>
    <w:rsid w:val="46B91271"/>
    <w:rsid w:val="46E17D87"/>
    <w:rsid w:val="46E187FA"/>
    <w:rsid w:val="46EE9E31"/>
    <w:rsid w:val="46F40975"/>
    <w:rsid w:val="46FFFC91"/>
    <w:rsid w:val="4704F872"/>
    <w:rsid w:val="47198C9B"/>
    <w:rsid w:val="4725E7FA"/>
    <w:rsid w:val="47382786"/>
    <w:rsid w:val="47619381"/>
    <w:rsid w:val="4772F548"/>
    <w:rsid w:val="477F4AAF"/>
    <w:rsid w:val="47894848"/>
    <w:rsid w:val="479DD8C5"/>
    <w:rsid w:val="47A9FD36"/>
    <w:rsid w:val="47AD27AA"/>
    <w:rsid w:val="47BF2AB0"/>
    <w:rsid w:val="47C161AF"/>
    <w:rsid w:val="47CA1AD0"/>
    <w:rsid w:val="47E13440"/>
    <w:rsid w:val="47EC2F88"/>
    <w:rsid w:val="47F04093"/>
    <w:rsid w:val="481143DF"/>
    <w:rsid w:val="4817F343"/>
    <w:rsid w:val="481EE8E6"/>
    <w:rsid w:val="4824C31B"/>
    <w:rsid w:val="4824EA73"/>
    <w:rsid w:val="485B597B"/>
    <w:rsid w:val="48698DCE"/>
    <w:rsid w:val="4883A0A9"/>
    <w:rsid w:val="4884AB6C"/>
    <w:rsid w:val="48900C57"/>
    <w:rsid w:val="489ACFAD"/>
    <w:rsid w:val="48BFEF0B"/>
    <w:rsid w:val="48D3F7E7"/>
    <w:rsid w:val="48DE9B87"/>
    <w:rsid w:val="48E155C9"/>
    <w:rsid w:val="4906C82F"/>
    <w:rsid w:val="490D72CB"/>
    <w:rsid w:val="490F1916"/>
    <w:rsid w:val="49177272"/>
    <w:rsid w:val="491A9BD6"/>
    <w:rsid w:val="492792DA"/>
    <w:rsid w:val="4934D182"/>
    <w:rsid w:val="494C286E"/>
    <w:rsid w:val="4950EC46"/>
    <w:rsid w:val="495A3419"/>
    <w:rsid w:val="4962F59A"/>
    <w:rsid w:val="4974447B"/>
    <w:rsid w:val="4977BE90"/>
    <w:rsid w:val="497EFEAE"/>
    <w:rsid w:val="49897B8C"/>
    <w:rsid w:val="49919E87"/>
    <w:rsid w:val="499C1D95"/>
    <w:rsid w:val="499DBA73"/>
    <w:rsid w:val="49BD6A37"/>
    <w:rsid w:val="49C0F0F8"/>
    <w:rsid w:val="49C77968"/>
    <w:rsid w:val="49D005D4"/>
    <w:rsid w:val="49D694EC"/>
    <w:rsid w:val="49F1672C"/>
    <w:rsid w:val="4A092C23"/>
    <w:rsid w:val="4A1A6993"/>
    <w:rsid w:val="4A202203"/>
    <w:rsid w:val="4A3311BB"/>
    <w:rsid w:val="4A3A27C3"/>
    <w:rsid w:val="4A626EF8"/>
    <w:rsid w:val="4A6FE51B"/>
    <w:rsid w:val="4A72EFF9"/>
    <w:rsid w:val="4A7481DF"/>
    <w:rsid w:val="4A864521"/>
    <w:rsid w:val="4A9305E0"/>
    <w:rsid w:val="4AC3633B"/>
    <w:rsid w:val="4AC7C562"/>
    <w:rsid w:val="4AC9A0CA"/>
    <w:rsid w:val="4AF25663"/>
    <w:rsid w:val="4AF45A4C"/>
    <w:rsid w:val="4B0244F8"/>
    <w:rsid w:val="4B02D2A6"/>
    <w:rsid w:val="4B07DCF6"/>
    <w:rsid w:val="4B12F41D"/>
    <w:rsid w:val="4B364434"/>
    <w:rsid w:val="4B4362D8"/>
    <w:rsid w:val="4B51DA7D"/>
    <w:rsid w:val="4B54A739"/>
    <w:rsid w:val="4B8AE3E3"/>
    <w:rsid w:val="4B8EE35B"/>
    <w:rsid w:val="4B9D8B84"/>
    <w:rsid w:val="4B9EF212"/>
    <w:rsid w:val="4BB9F8AA"/>
    <w:rsid w:val="4BBA36D2"/>
    <w:rsid w:val="4BC051BA"/>
    <w:rsid w:val="4BC7A9BA"/>
    <w:rsid w:val="4BD85E87"/>
    <w:rsid w:val="4BEC1D07"/>
    <w:rsid w:val="4BEDAA52"/>
    <w:rsid w:val="4BF8C403"/>
    <w:rsid w:val="4C01A6AB"/>
    <w:rsid w:val="4C0957C7"/>
    <w:rsid w:val="4C0A89E9"/>
    <w:rsid w:val="4C0A8AEE"/>
    <w:rsid w:val="4C1049EA"/>
    <w:rsid w:val="4C139711"/>
    <w:rsid w:val="4C2C3CCE"/>
    <w:rsid w:val="4C3300B8"/>
    <w:rsid w:val="4C35E72B"/>
    <w:rsid w:val="4C45B0A9"/>
    <w:rsid w:val="4C5CC1AD"/>
    <w:rsid w:val="4C71F90C"/>
    <w:rsid w:val="4C734B45"/>
    <w:rsid w:val="4C807082"/>
    <w:rsid w:val="4C870791"/>
    <w:rsid w:val="4C941A28"/>
    <w:rsid w:val="4CA3CD67"/>
    <w:rsid w:val="4CB81A54"/>
    <w:rsid w:val="4CC047BE"/>
    <w:rsid w:val="4CD00B88"/>
    <w:rsid w:val="4CDAAA83"/>
    <w:rsid w:val="4CDECE92"/>
    <w:rsid w:val="4CF30E01"/>
    <w:rsid w:val="4CFFF311"/>
    <w:rsid w:val="4D10F519"/>
    <w:rsid w:val="4D2A8510"/>
    <w:rsid w:val="4D6DF925"/>
    <w:rsid w:val="4D96EC0C"/>
    <w:rsid w:val="4DA57C11"/>
    <w:rsid w:val="4DAA90BB"/>
    <w:rsid w:val="4DBCE215"/>
    <w:rsid w:val="4DC7EF40"/>
    <w:rsid w:val="4DF3B247"/>
    <w:rsid w:val="4E000DD1"/>
    <w:rsid w:val="4E162430"/>
    <w:rsid w:val="4E1BA7E3"/>
    <w:rsid w:val="4E4CF403"/>
    <w:rsid w:val="4E4EA140"/>
    <w:rsid w:val="4E768757"/>
    <w:rsid w:val="4EA15F25"/>
    <w:rsid w:val="4EACB19E"/>
    <w:rsid w:val="4EB05EDE"/>
    <w:rsid w:val="4EB5E4DD"/>
    <w:rsid w:val="4EBB4081"/>
    <w:rsid w:val="4EC0E7DB"/>
    <w:rsid w:val="4EC60516"/>
    <w:rsid w:val="4ECA476C"/>
    <w:rsid w:val="4ED9DA0C"/>
    <w:rsid w:val="4EE46EBC"/>
    <w:rsid w:val="4EEC805F"/>
    <w:rsid w:val="4F06A830"/>
    <w:rsid w:val="4F22535A"/>
    <w:rsid w:val="4F265D7B"/>
    <w:rsid w:val="4F29734E"/>
    <w:rsid w:val="4F31B0FA"/>
    <w:rsid w:val="4F4C7414"/>
    <w:rsid w:val="4F5CE062"/>
    <w:rsid w:val="4F5F06B6"/>
    <w:rsid w:val="4F8FD976"/>
    <w:rsid w:val="4FAFE230"/>
    <w:rsid w:val="4FB5C5F7"/>
    <w:rsid w:val="4FBD142F"/>
    <w:rsid w:val="4FCE5958"/>
    <w:rsid w:val="4FE47CE1"/>
    <w:rsid w:val="4FED7A62"/>
    <w:rsid w:val="501EDBC2"/>
    <w:rsid w:val="503D42DD"/>
    <w:rsid w:val="503EEC29"/>
    <w:rsid w:val="5041D117"/>
    <w:rsid w:val="5050518F"/>
    <w:rsid w:val="507395D6"/>
    <w:rsid w:val="507C3F7A"/>
    <w:rsid w:val="5088FC4C"/>
    <w:rsid w:val="5098A175"/>
    <w:rsid w:val="50A27891"/>
    <w:rsid w:val="50A40854"/>
    <w:rsid w:val="50EB43B2"/>
    <w:rsid w:val="5109DC4E"/>
    <w:rsid w:val="511B210A"/>
    <w:rsid w:val="5120302F"/>
    <w:rsid w:val="51297143"/>
    <w:rsid w:val="512BA786"/>
    <w:rsid w:val="512CCA00"/>
    <w:rsid w:val="5142FFA3"/>
    <w:rsid w:val="514EEBB7"/>
    <w:rsid w:val="515977BE"/>
    <w:rsid w:val="516240D0"/>
    <w:rsid w:val="5174393E"/>
    <w:rsid w:val="518042EB"/>
    <w:rsid w:val="5181A2D4"/>
    <w:rsid w:val="5181A90C"/>
    <w:rsid w:val="51D167FF"/>
    <w:rsid w:val="51EDD475"/>
    <w:rsid w:val="51F7A511"/>
    <w:rsid w:val="5205EE09"/>
    <w:rsid w:val="521D84DA"/>
    <w:rsid w:val="5226FFC9"/>
    <w:rsid w:val="522A5DDF"/>
    <w:rsid w:val="522EF861"/>
    <w:rsid w:val="523E48F2"/>
    <w:rsid w:val="5246A89E"/>
    <w:rsid w:val="5267E390"/>
    <w:rsid w:val="527D7055"/>
    <w:rsid w:val="528A84D9"/>
    <w:rsid w:val="529131E0"/>
    <w:rsid w:val="529EE645"/>
    <w:rsid w:val="52B128F6"/>
    <w:rsid w:val="52BBC9EC"/>
    <w:rsid w:val="52CE71C1"/>
    <w:rsid w:val="52FF1B36"/>
    <w:rsid w:val="5308B5F8"/>
    <w:rsid w:val="531394EB"/>
    <w:rsid w:val="531EB33E"/>
    <w:rsid w:val="53303259"/>
    <w:rsid w:val="5334E7B9"/>
    <w:rsid w:val="534BF454"/>
    <w:rsid w:val="5364F811"/>
    <w:rsid w:val="536C2B3A"/>
    <w:rsid w:val="538978AF"/>
    <w:rsid w:val="5392BA19"/>
    <w:rsid w:val="539B736D"/>
    <w:rsid w:val="539DC5C2"/>
    <w:rsid w:val="53C3A296"/>
    <w:rsid w:val="53DE0E16"/>
    <w:rsid w:val="53E144F1"/>
    <w:rsid w:val="53FBCE26"/>
    <w:rsid w:val="5411EBBC"/>
    <w:rsid w:val="54150B7A"/>
    <w:rsid w:val="543D06C4"/>
    <w:rsid w:val="5444440D"/>
    <w:rsid w:val="544FF02C"/>
    <w:rsid w:val="54509C43"/>
    <w:rsid w:val="5487B4AB"/>
    <w:rsid w:val="54893082"/>
    <w:rsid w:val="54924BBA"/>
    <w:rsid w:val="54976787"/>
    <w:rsid w:val="5498FA3A"/>
    <w:rsid w:val="54990FFF"/>
    <w:rsid w:val="5499568D"/>
    <w:rsid w:val="54C142A2"/>
    <w:rsid w:val="54CE569D"/>
    <w:rsid w:val="54DA0114"/>
    <w:rsid w:val="54DC4AD3"/>
    <w:rsid w:val="54DF001B"/>
    <w:rsid w:val="54E5F385"/>
    <w:rsid w:val="55101E2D"/>
    <w:rsid w:val="551B928A"/>
    <w:rsid w:val="551D7D08"/>
    <w:rsid w:val="55217C1B"/>
    <w:rsid w:val="5539401D"/>
    <w:rsid w:val="5542E944"/>
    <w:rsid w:val="5551CE8E"/>
    <w:rsid w:val="555316C3"/>
    <w:rsid w:val="55536ED9"/>
    <w:rsid w:val="555C3D5C"/>
    <w:rsid w:val="5564AAAA"/>
    <w:rsid w:val="5573D771"/>
    <w:rsid w:val="559B4ED4"/>
    <w:rsid w:val="55A575C6"/>
    <w:rsid w:val="55B0DBDB"/>
    <w:rsid w:val="55C18A60"/>
    <w:rsid w:val="55F39FF3"/>
    <w:rsid w:val="55F66FDA"/>
    <w:rsid w:val="55FA9D51"/>
    <w:rsid w:val="55FD182D"/>
    <w:rsid w:val="56006A71"/>
    <w:rsid w:val="5601506F"/>
    <w:rsid w:val="5610E021"/>
    <w:rsid w:val="5614FDCE"/>
    <w:rsid w:val="5619198C"/>
    <w:rsid w:val="561941D0"/>
    <w:rsid w:val="56208052"/>
    <w:rsid w:val="5634E060"/>
    <w:rsid w:val="564CD89D"/>
    <w:rsid w:val="564DAC1C"/>
    <w:rsid w:val="565513F7"/>
    <w:rsid w:val="56670AFB"/>
    <w:rsid w:val="566C887B"/>
    <w:rsid w:val="56724376"/>
    <w:rsid w:val="567640F6"/>
    <w:rsid w:val="569721FE"/>
    <w:rsid w:val="56A3E16E"/>
    <w:rsid w:val="56A82185"/>
    <w:rsid w:val="56C7C244"/>
    <w:rsid w:val="56E18A5B"/>
    <w:rsid w:val="56EC5BA7"/>
    <w:rsid w:val="57181392"/>
    <w:rsid w:val="571C63B4"/>
    <w:rsid w:val="57250CF7"/>
    <w:rsid w:val="5727A01A"/>
    <w:rsid w:val="572ABD48"/>
    <w:rsid w:val="573B8C8F"/>
    <w:rsid w:val="5777020A"/>
    <w:rsid w:val="578D80CF"/>
    <w:rsid w:val="57936993"/>
    <w:rsid w:val="57A420AD"/>
    <w:rsid w:val="57B22530"/>
    <w:rsid w:val="57B6E928"/>
    <w:rsid w:val="57BC0539"/>
    <w:rsid w:val="57BC9F33"/>
    <w:rsid w:val="57BCC19E"/>
    <w:rsid w:val="57C38E43"/>
    <w:rsid w:val="57D02D59"/>
    <w:rsid w:val="57E73504"/>
    <w:rsid w:val="57E823F6"/>
    <w:rsid w:val="57F0E458"/>
    <w:rsid w:val="57F2C1C8"/>
    <w:rsid w:val="57FD18CD"/>
    <w:rsid w:val="580C840C"/>
    <w:rsid w:val="58104365"/>
    <w:rsid w:val="58118463"/>
    <w:rsid w:val="581DE852"/>
    <w:rsid w:val="581DF932"/>
    <w:rsid w:val="5824514F"/>
    <w:rsid w:val="5825F5A3"/>
    <w:rsid w:val="58551450"/>
    <w:rsid w:val="5874E87D"/>
    <w:rsid w:val="5878BA36"/>
    <w:rsid w:val="587ADD9D"/>
    <w:rsid w:val="587D18F0"/>
    <w:rsid w:val="588272CF"/>
    <w:rsid w:val="589186B0"/>
    <w:rsid w:val="58B3E3F3"/>
    <w:rsid w:val="58B53CBF"/>
    <w:rsid w:val="58D0413C"/>
    <w:rsid w:val="58E757C7"/>
    <w:rsid w:val="58EADAEA"/>
    <w:rsid w:val="58FC1AD9"/>
    <w:rsid w:val="5905D1BC"/>
    <w:rsid w:val="591ACB38"/>
    <w:rsid w:val="591D2EB5"/>
    <w:rsid w:val="591D3E5C"/>
    <w:rsid w:val="591F679E"/>
    <w:rsid w:val="591FB5BF"/>
    <w:rsid w:val="5929E169"/>
    <w:rsid w:val="59323396"/>
    <w:rsid w:val="594EA3C9"/>
    <w:rsid w:val="59515340"/>
    <w:rsid w:val="59549C63"/>
    <w:rsid w:val="59573B39"/>
    <w:rsid w:val="5960E4D5"/>
    <w:rsid w:val="59810E75"/>
    <w:rsid w:val="5981D9C4"/>
    <w:rsid w:val="59826A1C"/>
    <w:rsid w:val="5982BCE2"/>
    <w:rsid w:val="59938FEC"/>
    <w:rsid w:val="59DA99B8"/>
    <w:rsid w:val="59E00677"/>
    <w:rsid w:val="59EBB574"/>
    <w:rsid w:val="59F24B13"/>
    <w:rsid w:val="59F581C0"/>
    <w:rsid w:val="5A0366FA"/>
    <w:rsid w:val="5A04C595"/>
    <w:rsid w:val="5A13EEC8"/>
    <w:rsid w:val="5A318B35"/>
    <w:rsid w:val="5A3596AD"/>
    <w:rsid w:val="5A35A8C4"/>
    <w:rsid w:val="5A38EA57"/>
    <w:rsid w:val="5A5A9C48"/>
    <w:rsid w:val="5A5BE7AB"/>
    <w:rsid w:val="5A5F96FC"/>
    <w:rsid w:val="5A6771EA"/>
    <w:rsid w:val="5A76ABED"/>
    <w:rsid w:val="5A8D31B2"/>
    <w:rsid w:val="5A9F2166"/>
    <w:rsid w:val="5AB75500"/>
    <w:rsid w:val="5ACA9EF0"/>
    <w:rsid w:val="5ACB0A55"/>
    <w:rsid w:val="5AD742F7"/>
    <w:rsid w:val="5AEED75F"/>
    <w:rsid w:val="5B04A68F"/>
    <w:rsid w:val="5B0CAF12"/>
    <w:rsid w:val="5B1312A8"/>
    <w:rsid w:val="5B1E786E"/>
    <w:rsid w:val="5B30D7D7"/>
    <w:rsid w:val="5B33DED2"/>
    <w:rsid w:val="5B3FF99E"/>
    <w:rsid w:val="5B4DB50F"/>
    <w:rsid w:val="5B4DC88A"/>
    <w:rsid w:val="5B4EE563"/>
    <w:rsid w:val="5B61D54B"/>
    <w:rsid w:val="5B8C0825"/>
    <w:rsid w:val="5B9DD8A1"/>
    <w:rsid w:val="5BB02B83"/>
    <w:rsid w:val="5BBD5D35"/>
    <w:rsid w:val="5BC82874"/>
    <w:rsid w:val="5BD3B8EE"/>
    <w:rsid w:val="5BDA8593"/>
    <w:rsid w:val="5BDB9D86"/>
    <w:rsid w:val="5BF14A5C"/>
    <w:rsid w:val="5BFE0121"/>
    <w:rsid w:val="5C023610"/>
    <w:rsid w:val="5C075E7E"/>
    <w:rsid w:val="5C15F1F8"/>
    <w:rsid w:val="5C19B860"/>
    <w:rsid w:val="5C2AE8FC"/>
    <w:rsid w:val="5C2CD1AA"/>
    <w:rsid w:val="5C2E3E56"/>
    <w:rsid w:val="5C33AA78"/>
    <w:rsid w:val="5C441279"/>
    <w:rsid w:val="5C5E4AD7"/>
    <w:rsid w:val="5C61F007"/>
    <w:rsid w:val="5C7DF842"/>
    <w:rsid w:val="5C8D2793"/>
    <w:rsid w:val="5CAE81A2"/>
    <w:rsid w:val="5CBFC5CE"/>
    <w:rsid w:val="5CC7BDEC"/>
    <w:rsid w:val="5CD10ED4"/>
    <w:rsid w:val="5CEC72E3"/>
    <w:rsid w:val="5CF1CFA7"/>
    <w:rsid w:val="5CF5EBC8"/>
    <w:rsid w:val="5D028CC7"/>
    <w:rsid w:val="5D03CEE1"/>
    <w:rsid w:val="5D116496"/>
    <w:rsid w:val="5D1950F0"/>
    <w:rsid w:val="5D1B1F84"/>
    <w:rsid w:val="5D4E91FA"/>
    <w:rsid w:val="5D5ECFEE"/>
    <w:rsid w:val="5D619DEF"/>
    <w:rsid w:val="5D6CF1AC"/>
    <w:rsid w:val="5D76C3F7"/>
    <w:rsid w:val="5D9EC9B0"/>
    <w:rsid w:val="5DAC03A2"/>
    <w:rsid w:val="5DC9B518"/>
    <w:rsid w:val="5DCB6238"/>
    <w:rsid w:val="5E0C5CD2"/>
    <w:rsid w:val="5E315335"/>
    <w:rsid w:val="5E37D031"/>
    <w:rsid w:val="5E3B0D62"/>
    <w:rsid w:val="5E5712E7"/>
    <w:rsid w:val="5E582085"/>
    <w:rsid w:val="5E71840F"/>
    <w:rsid w:val="5E752BC9"/>
    <w:rsid w:val="5E875ADF"/>
    <w:rsid w:val="5E884344"/>
    <w:rsid w:val="5E8EB5D5"/>
    <w:rsid w:val="5E9E3440"/>
    <w:rsid w:val="5E9F3BE9"/>
    <w:rsid w:val="5EABC3E7"/>
    <w:rsid w:val="5EAD34F7"/>
    <w:rsid w:val="5EB9A7B1"/>
    <w:rsid w:val="5EE6DAC4"/>
    <w:rsid w:val="5EF4F02D"/>
    <w:rsid w:val="5EFBE7C8"/>
    <w:rsid w:val="5F005D96"/>
    <w:rsid w:val="5F2FA526"/>
    <w:rsid w:val="5F355DFF"/>
    <w:rsid w:val="5F3E0162"/>
    <w:rsid w:val="5F488E4A"/>
    <w:rsid w:val="5F512E38"/>
    <w:rsid w:val="5F5FED40"/>
    <w:rsid w:val="5F67759F"/>
    <w:rsid w:val="5F8342DD"/>
    <w:rsid w:val="5F9317EF"/>
    <w:rsid w:val="5F9E7B78"/>
    <w:rsid w:val="5F9EB1EC"/>
    <w:rsid w:val="5FA9D419"/>
    <w:rsid w:val="5FC6A68E"/>
    <w:rsid w:val="5FD35FC7"/>
    <w:rsid w:val="5FD612AA"/>
    <w:rsid w:val="5FEF9D8D"/>
    <w:rsid w:val="5FF3F0E6"/>
    <w:rsid w:val="60142631"/>
    <w:rsid w:val="6014620F"/>
    <w:rsid w:val="6019DEDB"/>
    <w:rsid w:val="602B374A"/>
    <w:rsid w:val="602C3C7B"/>
    <w:rsid w:val="603BDB19"/>
    <w:rsid w:val="603F2419"/>
    <w:rsid w:val="6044B902"/>
    <w:rsid w:val="60468C95"/>
    <w:rsid w:val="604825E7"/>
    <w:rsid w:val="60582DA9"/>
    <w:rsid w:val="60822BEE"/>
    <w:rsid w:val="6082AB25"/>
    <w:rsid w:val="609670B0"/>
    <w:rsid w:val="60C46491"/>
    <w:rsid w:val="60C5E6F3"/>
    <w:rsid w:val="60DACFA1"/>
    <w:rsid w:val="610169DB"/>
    <w:rsid w:val="610667FB"/>
    <w:rsid w:val="6140321D"/>
    <w:rsid w:val="6149A3FE"/>
    <w:rsid w:val="615F836F"/>
    <w:rsid w:val="618DEE14"/>
    <w:rsid w:val="6192F9A2"/>
    <w:rsid w:val="619391BD"/>
    <w:rsid w:val="619A93BD"/>
    <w:rsid w:val="61A42E16"/>
    <w:rsid w:val="61AB3D6F"/>
    <w:rsid w:val="61B8F85C"/>
    <w:rsid w:val="61BA8399"/>
    <w:rsid w:val="61C07D33"/>
    <w:rsid w:val="61E4D5B9"/>
    <w:rsid w:val="61E9E670"/>
    <w:rsid w:val="61F32AD8"/>
    <w:rsid w:val="61F517DE"/>
    <w:rsid w:val="62014DB5"/>
    <w:rsid w:val="6216D63A"/>
    <w:rsid w:val="621867E7"/>
    <w:rsid w:val="62253340"/>
    <w:rsid w:val="6228166D"/>
    <w:rsid w:val="622C8506"/>
    <w:rsid w:val="622E28FB"/>
    <w:rsid w:val="62353C02"/>
    <w:rsid w:val="62356F85"/>
    <w:rsid w:val="624DC1F3"/>
    <w:rsid w:val="62549EA6"/>
    <w:rsid w:val="6256BEE8"/>
    <w:rsid w:val="625A71BB"/>
    <w:rsid w:val="626CA539"/>
    <w:rsid w:val="6280D789"/>
    <w:rsid w:val="628B1DF4"/>
    <w:rsid w:val="62C339FF"/>
    <w:rsid w:val="62E28307"/>
    <w:rsid w:val="62E5745F"/>
    <w:rsid w:val="62FE1E2A"/>
    <w:rsid w:val="62FFD5A0"/>
    <w:rsid w:val="63048576"/>
    <w:rsid w:val="631FC3A2"/>
    <w:rsid w:val="63211750"/>
    <w:rsid w:val="632B91A8"/>
    <w:rsid w:val="633010A0"/>
    <w:rsid w:val="633FFE45"/>
    <w:rsid w:val="63402325"/>
    <w:rsid w:val="6344B926"/>
    <w:rsid w:val="634EBF7B"/>
    <w:rsid w:val="6352B6C0"/>
    <w:rsid w:val="6352F909"/>
    <w:rsid w:val="63535F03"/>
    <w:rsid w:val="6357AC37"/>
    <w:rsid w:val="6362405E"/>
    <w:rsid w:val="6363AE04"/>
    <w:rsid w:val="636D51FC"/>
    <w:rsid w:val="636EF43B"/>
    <w:rsid w:val="6380A61A"/>
    <w:rsid w:val="638B9213"/>
    <w:rsid w:val="63AB6BC9"/>
    <w:rsid w:val="63B4B14E"/>
    <w:rsid w:val="63B77176"/>
    <w:rsid w:val="63C3C30A"/>
    <w:rsid w:val="63D6987F"/>
    <w:rsid w:val="63E094E4"/>
    <w:rsid w:val="63E7DBF1"/>
    <w:rsid w:val="63E85E51"/>
    <w:rsid w:val="6400E73A"/>
    <w:rsid w:val="64178D1B"/>
    <w:rsid w:val="64365FF0"/>
    <w:rsid w:val="644B3E4A"/>
    <w:rsid w:val="64543038"/>
    <w:rsid w:val="64698608"/>
    <w:rsid w:val="646F5580"/>
    <w:rsid w:val="6474AE83"/>
    <w:rsid w:val="649E760F"/>
    <w:rsid w:val="64B20993"/>
    <w:rsid w:val="64CA6D7E"/>
    <w:rsid w:val="64EFEE66"/>
    <w:rsid w:val="64F651D0"/>
    <w:rsid w:val="64FE0517"/>
    <w:rsid w:val="64FEBA8B"/>
    <w:rsid w:val="651D3345"/>
    <w:rsid w:val="6542B4B8"/>
    <w:rsid w:val="656B55BA"/>
    <w:rsid w:val="65727993"/>
    <w:rsid w:val="6573B891"/>
    <w:rsid w:val="6575DCC4"/>
    <w:rsid w:val="658702BC"/>
    <w:rsid w:val="65987B11"/>
    <w:rsid w:val="65AE0CF2"/>
    <w:rsid w:val="65AE40C4"/>
    <w:rsid w:val="65BFAA81"/>
    <w:rsid w:val="65F2BD80"/>
    <w:rsid w:val="65FC435C"/>
    <w:rsid w:val="661E1FBF"/>
    <w:rsid w:val="66231655"/>
    <w:rsid w:val="662EC9D7"/>
    <w:rsid w:val="6634DB7C"/>
    <w:rsid w:val="6671E2E1"/>
    <w:rsid w:val="667A4A75"/>
    <w:rsid w:val="66996C22"/>
    <w:rsid w:val="669FA6F8"/>
    <w:rsid w:val="66A699D6"/>
    <w:rsid w:val="66AFD31F"/>
    <w:rsid w:val="66B846DC"/>
    <w:rsid w:val="66C75D0F"/>
    <w:rsid w:val="66D79A6E"/>
    <w:rsid w:val="66D9C1EC"/>
    <w:rsid w:val="66ED5505"/>
    <w:rsid w:val="66F8F222"/>
    <w:rsid w:val="6708F72D"/>
    <w:rsid w:val="672984A4"/>
    <w:rsid w:val="673DD72C"/>
    <w:rsid w:val="674F3C4E"/>
    <w:rsid w:val="678E6EEF"/>
    <w:rsid w:val="67A03FFB"/>
    <w:rsid w:val="67B71AF3"/>
    <w:rsid w:val="67C0700F"/>
    <w:rsid w:val="67CF9549"/>
    <w:rsid w:val="67D9FD94"/>
    <w:rsid w:val="67FDC26F"/>
    <w:rsid w:val="68074668"/>
    <w:rsid w:val="680E7FD0"/>
    <w:rsid w:val="6816D95D"/>
    <w:rsid w:val="681741A8"/>
    <w:rsid w:val="682AE827"/>
    <w:rsid w:val="6837DDDD"/>
    <w:rsid w:val="683D97FC"/>
    <w:rsid w:val="6843077E"/>
    <w:rsid w:val="684AEBEA"/>
    <w:rsid w:val="684EC09D"/>
    <w:rsid w:val="685F9B8C"/>
    <w:rsid w:val="6883A786"/>
    <w:rsid w:val="689FBD7D"/>
    <w:rsid w:val="68A64C9E"/>
    <w:rsid w:val="68B5BB5A"/>
    <w:rsid w:val="68B977A2"/>
    <w:rsid w:val="68BD7E5A"/>
    <w:rsid w:val="68C1081F"/>
    <w:rsid w:val="68D023E7"/>
    <w:rsid w:val="68D13B55"/>
    <w:rsid w:val="690C64F5"/>
    <w:rsid w:val="6916B396"/>
    <w:rsid w:val="6916DE9A"/>
    <w:rsid w:val="692C3561"/>
    <w:rsid w:val="692EB1D3"/>
    <w:rsid w:val="6933CDBB"/>
    <w:rsid w:val="6952823E"/>
    <w:rsid w:val="69592BA9"/>
    <w:rsid w:val="695F1D7D"/>
    <w:rsid w:val="695F31C0"/>
    <w:rsid w:val="696769C0"/>
    <w:rsid w:val="696D23AC"/>
    <w:rsid w:val="69856A26"/>
    <w:rsid w:val="6985E8A5"/>
    <w:rsid w:val="69A06420"/>
    <w:rsid w:val="69A0CE9C"/>
    <w:rsid w:val="69C418A4"/>
    <w:rsid w:val="69D00BB3"/>
    <w:rsid w:val="69ED2047"/>
    <w:rsid w:val="69F35543"/>
    <w:rsid w:val="69FB0F1F"/>
    <w:rsid w:val="6A033A96"/>
    <w:rsid w:val="6A1AB9A0"/>
    <w:rsid w:val="6A1FD563"/>
    <w:rsid w:val="6A393F43"/>
    <w:rsid w:val="6A57B22D"/>
    <w:rsid w:val="6A59AF37"/>
    <w:rsid w:val="6A61F15B"/>
    <w:rsid w:val="6A73BCD8"/>
    <w:rsid w:val="6A81F7AB"/>
    <w:rsid w:val="6A8A75DA"/>
    <w:rsid w:val="6A935DDD"/>
    <w:rsid w:val="6AAB4CA5"/>
    <w:rsid w:val="6AAE095B"/>
    <w:rsid w:val="6ABFAE87"/>
    <w:rsid w:val="6ACC6DBC"/>
    <w:rsid w:val="6AD8045F"/>
    <w:rsid w:val="6AEB34FE"/>
    <w:rsid w:val="6AEE529F"/>
    <w:rsid w:val="6AF13408"/>
    <w:rsid w:val="6B0B8BB1"/>
    <w:rsid w:val="6B25EE87"/>
    <w:rsid w:val="6B34FB71"/>
    <w:rsid w:val="6B3AC8DC"/>
    <w:rsid w:val="6B504F4F"/>
    <w:rsid w:val="6B55A209"/>
    <w:rsid w:val="6B64724E"/>
    <w:rsid w:val="6B6CD2E2"/>
    <w:rsid w:val="6B80D837"/>
    <w:rsid w:val="6B8703FC"/>
    <w:rsid w:val="6B8BB7FF"/>
    <w:rsid w:val="6BD95D98"/>
    <w:rsid w:val="6BF56AB2"/>
    <w:rsid w:val="6C080F64"/>
    <w:rsid w:val="6C09C6DF"/>
    <w:rsid w:val="6C11358D"/>
    <w:rsid w:val="6C38DDE4"/>
    <w:rsid w:val="6C45B714"/>
    <w:rsid w:val="6C45C23D"/>
    <w:rsid w:val="6C49E05B"/>
    <w:rsid w:val="6C67A162"/>
    <w:rsid w:val="6C9202EC"/>
    <w:rsid w:val="6C9AD00E"/>
    <w:rsid w:val="6CA02819"/>
    <w:rsid w:val="6CCD6E5D"/>
    <w:rsid w:val="6CD5E998"/>
    <w:rsid w:val="6CE17BEC"/>
    <w:rsid w:val="6CE2C5EA"/>
    <w:rsid w:val="6CF27302"/>
    <w:rsid w:val="6D0B055E"/>
    <w:rsid w:val="6D166983"/>
    <w:rsid w:val="6D169D46"/>
    <w:rsid w:val="6D22CBEB"/>
    <w:rsid w:val="6D4346A8"/>
    <w:rsid w:val="6D4579F4"/>
    <w:rsid w:val="6D45D3BD"/>
    <w:rsid w:val="6D60E762"/>
    <w:rsid w:val="6D610A7A"/>
    <w:rsid w:val="6D896975"/>
    <w:rsid w:val="6D9F6D73"/>
    <w:rsid w:val="6DA5293C"/>
    <w:rsid w:val="6DB5826C"/>
    <w:rsid w:val="6DD60AC6"/>
    <w:rsid w:val="6DD685B8"/>
    <w:rsid w:val="6DEE4D75"/>
    <w:rsid w:val="6E17A112"/>
    <w:rsid w:val="6E29E994"/>
    <w:rsid w:val="6E3CDFB0"/>
    <w:rsid w:val="6E479C60"/>
    <w:rsid w:val="6E4AA659"/>
    <w:rsid w:val="6E55D770"/>
    <w:rsid w:val="6E59ECA0"/>
    <w:rsid w:val="6E757FA0"/>
    <w:rsid w:val="6E8D853A"/>
    <w:rsid w:val="6E95ABB0"/>
    <w:rsid w:val="6EA87A1E"/>
    <w:rsid w:val="6EAB05BF"/>
    <w:rsid w:val="6EB34877"/>
    <w:rsid w:val="6EB66CF4"/>
    <w:rsid w:val="6EB8DBB9"/>
    <w:rsid w:val="6ECCF3DE"/>
    <w:rsid w:val="6ECE142D"/>
    <w:rsid w:val="6ED666D2"/>
    <w:rsid w:val="6EE36670"/>
    <w:rsid w:val="6EE75E45"/>
    <w:rsid w:val="6EEBD85E"/>
    <w:rsid w:val="6EF0CA3E"/>
    <w:rsid w:val="6EF3427E"/>
    <w:rsid w:val="6F05E7C8"/>
    <w:rsid w:val="6F195022"/>
    <w:rsid w:val="6F1FAF90"/>
    <w:rsid w:val="6F23D932"/>
    <w:rsid w:val="6F3A1658"/>
    <w:rsid w:val="6F46DA22"/>
    <w:rsid w:val="6F544CAD"/>
    <w:rsid w:val="6F6BA40A"/>
    <w:rsid w:val="6F85C984"/>
    <w:rsid w:val="6FBA65F6"/>
    <w:rsid w:val="6FC97291"/>
    <w:rsid w:val="6FDACB9F"/>
    <w:rsid w:val="6FE0942E"/>
    <w:rsid w:val="6FE0D816"/>
    <w:rsid w:val="70077765"/>
    <w:rsid w:val="70193F6C"/>
    <w:rsid w:val="701E220F"/>
    <w:rsid w:val="70378610"/>
    <w:rsid w:val="70585B91"/>
    <w:rsid w:val="707C40CE"/>
    <w:rsid w:val="708EB77B"/>
    <w:rsid w:val="708F80A3"/>
    <w:rsid w:val="70A2D91D"/>
    <w:rsid w:val="70A67DF1"/>
    <w:rsid w:val="70AE8683"/>
    <w:rsid w:val="70C17635"/>
    <w:rsid w:val="70D35C42"/>
    <w:rsid w:val="70D38C40"/>
    <w:rsid w:val="70FB553A"/>
    <w:rsid w:val="7114D0D7"/>
    <w:rsid w:val="711A8ECC"/>
    <w:rsid w:val="711D4321"/>
    <w:rsid w:val="71561839"/>
    <w:rsid w:val="715E44BB"/>
    <w:rsid w:val="716B2AF8"/>
    <w:rsid w:val="716BDA36"/>
    <w:rsid w:val="717C6CE9"/>
    <w:rsid w:val="718291D6"/>
    <w:rsid w:val="7187F784"/>
    <w:rsid w:val="718ED651"/>
    <w:rsid w:val="71946EBD"/>
    <w:rsid w:val="71A6FA09"/>
    <w:rsid w:val="71AADE22"/>
    <w:rsid w:val="71B7FC53"/>
    <w:rsid w:val="71B814E0"/>
    <w:rsid w:val="71D7A673"/>
    <w:rsid w:val="71DA90BF"/>
    <w:rsid w:val="71E696EE"/>
    <w:rsid w:val="71EC691A"/>
    <w:rsid w:val="71F9ADCD"/>
    <w:rsid w:val="7204F4A1"/>
    <w:rsid w:val="720D4126"/>
    <w:rsid w:val="720F6EAC"/>
    <w:rsid w:val="7238FD58"/>
    <w:rsid w:val="72450EDE"/>
    <w:rsid w:val="726C2E6F"/>
    <w:rsid w:val="728DAA73"/>
    <w:rsid w:val="728E3105"/>
    <w:rsid w:val="72A51D28"/>
    <w:rsid w:val="72CDEF8F"/>
    <w:rsid w:val="72D317A7"/>
    <w:rsid w:val="72D3A29D"/>
    <w:rsid w:val="72F39C7A"/>
    <w:rsid w:val="72F60E18"/>
    <w:rsid w:val="7303B028"/>
    <w:rsid w:val="7317EF3B"/>
    <w:rsid w:val="731F674F"/>
    <w:rsid w:val="732FF7E1"/>
    <w:rsid w:val="733AB615"/>
    <w:rsid w:val="7345E126"/>
    <w:rsid w:val="734A6E8D"/>
    <w:rsid w:val="735634B5"/>
    <w:rsid w:val="7357EBDE"/>
    <w:rsid w:val="735F8D23"/>
    <w:rsid w:val="7362CC5C"/>
    <w:rsid w:val="73674C2C"/>
    <w:rsid w:val="7368C498"/>
    <w:rsid w:val="737A42B8"/>
    <w:rsid w:val="7388E8CF"/>
    <w:rsid w:val="73AD212C"/>
    <w:rsid w:val="73C81206"/>
    <w:rsid w:val="73D30182"/>
    <w:rsid w:val="73E9624E"/>
    <w:rsid w:val="73E98F19"/>
    <w:rsid w:val="73EAC07B"/>
    <w:rsid w:val="73F9312D"/>
    <w:rsid w:val="73F9C4B8"/>
    <w:rsid w:val="7410999A"/>
    <w:rsid w:val="741C319A"/>
    <w:rsid w:val="7422E4ED"/>
    <w:rsid w:val="74240AA7"/>
    <w:rsid w:val="744A317C"/>
    <w:rsid w:val="744DF4BA"/>
    <w:rsid w:val="7450F012"/>
    <w:rsid w:val="74568355"/>
    <w:rsid w:val="7464FF96"/>
    <w:rsid w:val="746EE808"/>
    <w:rsid w:val="7471647A"/>
    <w:rsid w:val="747922C1"/>
    <w:rsid w:val="74A194C2"/>
    <w:rsid w:val="74AD5653"/>
    <w:rsid w:val="74C44FE1"/>
    <w:rsid w:val="74D3960C"/>
    <w:rsid w:val="74D3ACDB"/>
    <w:rsid w:val="74D3D0B1"/>
    <w:rsid w:val="750D5615"/>
    <w:rsid w:val="751570F3"/>
    <w:rsid w:val="75329A45"/>
    <w:rsid w:val="754D9086"/>
    <w:rsid w:val="7560C6B7"/>
    <w:rsid w:val="7560DC49"/>
    <w:rsid w:val="7564D8F1"/>
    <w:rsid w:val="756F933A"/>
    <w:rsid w:val="7579059A"/>
    <w:rsid w:val="757F366B"/>
    <w:rsid w:val="75AB4737"/>
    <w:rsid w:val="75CABA04"/>
    <w:rsid w:val="75D051C8"/>
    <w:rsid w:val="75DA0C21"/>
    <w:rsid w:val="75E4C10B"/>
    <w:rsid w:val="760118AE"/>
    <w:rsid w:val="760A2BE5"/>
    <w:rsid w:val="760AB869"/>
    <w:rsid w:val="7614114D"/>
    <w:rsid w:val="7629845F"/>
    <w:rsid w:val="764C9C24"/>
    <w:rsid w:val="7652845E"/>
    <w:rsid w:val="76536855"/>
    <w:rsid w:val="765A589E"/>
    <w:rsid w:val="765B1B55"/>
    <w:rsid w:val="7660236C"/>
    <w:rsid w:val="7661E977"/>
    <w:rsid w:val="767FBD4C"/>
    <w:rsid w:val="768CA92E"/>
    <w:rsid w:val="7694EC9E"/>
    <w:rsid w:val="769CA621"/>
    <w:rsid w:val="76BA20CE"/>
    <w:rsid w:val="76C7A4A7"/>
    <w:rsid w:val="76CE0DB9"/>
    <w:rsid w:val="76CE45C5"/>
    <w:rsid w:val="76D93CD9"/>
    <w:rsid w:val="76E98FFD"/>
    <w:rsid w:val="76F43718"/>
    <w:rsid w:val="77470044"/>
    <w:rsid w:val="7752ACB7"/>
    <w:rsid w:val="7753D567"/>
    <w:rsid w:val="77584E21"/>
    <w:rsid w:val="77888BEA"/>
    <w:rsid w:val="779DC7BA"/>
    <w:rsid w:val="77A5FC46"/>
    <w:rsid w:val="77A688CA"/>
    <w:rsid w:val="77AA1E38"/>
    <w:rsid w:val="77CB2851"/>
    <w:rsid w:val="77CBE8D4"/>
    <w:rsid w:val="77F0A379"/>
    <w:rsid w:val="77FB64BE"/>
    <w:rsid w:val="7800F33D"/>
    <w:rsid w:val="78493EB4"/>
    <w:rsid w:val="785D91DD"/>
    <w:rsid w:val="78741941"/>
    <w:rsid w:val="78786BDA"/>
    <w:rsid w:val="787A1E3E"/>
    <w:rsid w:val="788C54FC"/>
    <w:rsid w:val="789120E8"/>
    <w:rsid w:val="7895BDD2"/>
    <w:rsid w:val="78C4BA63"/>
    <w:rsid w:val="78C55DF7"/>
    <w:rsid w:val="78E3B5C8"/>
    <w:rsid w:val="78EA9CEB"/>
    <w:rsid w:val="78F85819"/>
    <w:rsid w:val="79076786"/>
    <w:rsid w:val="792ECF56"/>
    <w:rsid w:val="7933AF56"/>
    <w:rsid w:val="79361699"/>
    <w:rsid w:val="7941CB65"/>
    <w:rsid w:val="794CC323"/>
    <w:rsid w:val="795BE711"/>
    <w:rsid w:val="795C3334"/>
    <w:rsid w:val="796C737A"/>
    <w:rsid w:val="79789F50"/>
    <w:rsid w:val="7988BDA7"/>
    <w:rsid w:val="798CA504"/>
    <w:rsid w:val="7990A3AB"/>
    <w:rsid w:val="7997C7C1"/>
    <w:rsid w:val="79AA8C55"/>
    <w:rsid w:val="79BEEDBA"/>
    <w:rsid w:val="79C0E3CA"/>
    <w:rsid w:val="79CD4C99"/>
    <w:rsid w:val="79DC346E"/>
    <w:rsid w:val="79E2EAB5"/>
    <w:rsid w:val="79F2671B"/>
    <w:rsid w:val="79F2FDDC"/>
    <w:rsid w:val="7A137C45"/>
    <w:rsid w:val="7A193D4B"/>
    <w:rsid w:val="7A2327FE"/>
    <w:rsid w:val="7A268532"/>
    <w:rsid w:val="7A41E50A"/>
    <w:rsid w:val="7A560891"/>
    <w:rsid w:val="7A5E45CC"/>
    <w:rsid w:val="7A67969F"/>
    <w:rsid w:val="7A8EB23F"/>
    <w:rsid w:val="7AA6A51E"/>
    <w:rsid w:val="7AA6C5FA"/>
    <w:rsid w:val="7AC358F5"/>
    <w:rsid w:val="7AC63427"/>
    <w:rsid w:val="7ACC85F1"/>
    <w:rsid w:val="7AD5C51F"/>
    <w:rsid w:val="7ADB9609"/>
    <w:rsid w:val="7AE89384"/>
    <w:rsid w:val="7B1A4BCB"/>
    <w:rsid w:val="7B4C190D"/>
    <w:rsid w:val="7B69465A"/>
    <w:rsid w:val="7B6D0F64"/>
    <w:rsid w:val="7BA11968"/>
    <w:rsid w:val="7BA92FC7"/>
    <w:rsid w:val="7BC05F51"/>
    <w:rsid w:val="7BCB68E0"/>
    <w:rsid w:val="7BFE6AA1"/>
    <w:rsid w:val="7BFEE5E4"/>
    <w:rsid w:val="7BFF211C"/>
    <w:rsid w:val="7C2AD797"/>
    <w:rsid w:val="7C33FD53"/>
    <w:rsid w:val="7C42FC21"/>
    <w:rsid w:val="7C5F3748"/>
    <w:rsid w:val="7C7D3329"/>
    <w:rsid w:val="7C818716"/>
    <w:rsid w:val="7C996C79"/>
    <w:rsid w:val="7C9C983B"/>
    <w:rsid w:val="7CA46108"/>
    <w:rsid w:val="7CB35B37"/>
    <w:rsid w:val="7CBFA098"/>
    <w:rsid w:val="7CDE1A7C"/>
    <w:rsid w:val="7CF46825"/>
    <w:rsid w:val="7CF6E0F2"/>
    <w:rsid w:val="7D156794"/>
    <w:rsid w:val="7D2A7FA5"/>
    <w:rsid w:val="7D355EDB"/>
    <w:rsid w:val="7D414CEB"/>
    <w:rsid w:val="7D645234"/>
    <w:rsid w:val="7D7D1505"/>
    <w:rsid w:val="7D8B13FD"/>
    <w:rsid w:val="7D94613A"/>
    <w:rsid w:val="7DA35EA3"/>
    <w:rsid w:val="7DA6DAC0"/>
    <w:rsid w:val="7DB523DE"/>
    <w:rsid w:val="7DB878BF"/>
    <w:rsid w:val="7DBA1F69"/>
    <w:rsid w:val="7DBC923A"/>
    <w:rsid w:val="7DC3324E"/>
    <w:rsid w:val="7DDCA41E"/>
    <w:rsid w:val="7DDEA9FB"/>
    <w:rsid w:val="7DEDFC22"/>
    <w:rsid w:val="7DFADAAC"/>
    <w:rsid w:val="7E00B913"/>
    <w:rsid w:val="7E05D257"/>
    <w:rsid w:val="7E081C5F"/>
    <w:rsid w:val="7E0BB9D9"/>
    <w:rsid w:val="7E1ECCA9"/>
    <w:rsid w:val="7E276F11"/>
    <w:rsid w:val="7E295967"/>
    <w:rsid w:val="7E350E92"/>
    <w:rsid w:val="7E47EEB2"/>
    <w:rsid w:val="7E4AE86B"/>
    <w:rsid w:val="7E619E15"/>
    <w:rsid w:val="7E661EDE"/>
    <w:rsid w:val="7E6D1DF5"/>
    <w:rsid w:val="7E782214"/>
    <w:rsid w:val="7E784FD5"/>
    <w:rsid w:val="7E79EADD"/>
    <w:rsid w:val="7E811AE6"/>
    <w:rsid w:val="7E81AA59"/>
    <w:rsid w:val="7E8D08C2"/>
    <w:rsid w:val="7E9381AC"/>
    <w:rsid w:val="7E962CD3"/>
    <w:rsid w:val="7EAA7B2C"/>
    <w:rsid w:val="7EBCF1A8"/>
    <w:rsid w:val="7EBF57CD"/>
    <w:rsid w:val="7EF448DA"/>
    <w:rsid w:val="7F00310C"/>
    <w:rsid w:val="7F024105"/>
    <w:rsid w:val="7F098D41"/>
    <w:rsid w:val="7F0B6F6E"/>
    <w:rsid w:val="7F0CB047"/>
    <w:rsid w:val="7F162389"/>
    <w:rsid w:val="7F2DD1B8"/>
    <w:rsid w:val="7F30A923"/>
    <w:rsid w:val="7F4736F0"/>
    <w:rsid w:val="7F5C7ECA"/>
    <w:rsid w:val="7F6344F5"/>
    <w:rsid w:val="7F6B3985"/>
    <w:rsid w:val="7F7BD4FC"/>
    <w:rsid w:val="7F8A26D8"/>
    <w:rsid w:val="7F909C4E"/>
    <w:rsid w:val="7FA09946"/>
    <w:rsid w:val="7FA9931F"/>
    <w:rsid w:val="7FC02707"/>
    <w:rsid w:val="7FE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1DAE348"/>
  <w15:docId w15:val="{917A5108-E467-4AF5-A3C9-B7C43DF3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22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0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9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21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Default">
    <w:name w:val="Default"/>
    <w:rsid w:val="00F514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Strong">
    <w:name w:val="Strong"/>
    <w:qFormat/>
    <w:rsid w:val="00A1140E"/>
    <w:rPr>
      <w:b/>
      <w:bCs/>
    </w:rPr>
  </w:style>
  <w:style w:type="paragraph" w:customStyle="1" w:styleId="CharCharCharChar">
    <w:name w:val="Char Char Char Char"/>
    <w:basedOn w:val="Normal"/>
    <w:rsid w:val="00A1140E"/>
    <w:pPr>
      <w:spacing w:after="160" w:line="240" w:lineRule="exact"/>
    </w:pPr>
    <w:rPr>
      <w:rFonts w:ascii="Verdana" w:hAnsi="Verdana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xford.gov.uk/download/downloads/id/8129/oxford_idp_report_-_final_feb_2022.pdf" TargetMode="External"/><Relationship Id="rId2" Type="http://schemas.openxmlformats.org/officeDocument/2006/relationships/hyperlink" Target="https://www.legislation.gov.uk/uksi/2010/948/regulation/19/made" TargetMode="External"/><Relationship Id="rId1" Type="http://schemas.openxmlformats.org/officeDocument/2006/relationships/hyperlink" Target="https://www.legislation.gov.uk/ukdsi/2010/9780111492390/contents" TargetMode="External"/><Relationship Id="rId4" Type="http://schemas.openxmlformats.org/officeDocument/2006/relationships/hyperlink" Target="https://www.oxford.gov.uk/downloads/file/6330/discretionary_exceptional_circumstances_relief_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wnloads\CEB%20report%20-%20review%20of%20cil%20charging%20schedule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0D0177271C8419BCAC27272C1B78E" ma:contentTypeVersion="13" ma:contentTypeDescription="Create a new document." ma:contentTypeScope="" ma:versionID="b57315917b3a58953bdf2d7855dc8fbe">
  <xsd:schema xmlns:xsd="http://www.w3.org/2001/XMLSchema" xmlns:xs="http://www.w3.org/2001/XMLSchema" xmlns:p="http://schemas.microsoft.com/office/2006/metadata/properties" xmlns:ns2="dcb181b0-fbe1-4011-ac97-5a1639d76ab3" xmlns:ns3="b2201432-2a2b-42c0-8709-1293103bce60" targetNamespace="http://schemas.microsoft.com/office/2006/metadata/properties" ma:root="true" ma:fieldsID="c9701e3f6f7c8a8df68c120a1c6f81c8" ns2:_="" ns3:_="">
    <xsd:import namespace="dcb181b0-fbe1-4011-ac97-5a1639d76ab3"/>
    <xsd:import namespace="b2201432-2a2b-42c0-8709-1293103bc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181b0-fbe1-4011-ac97-5a1639d76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d4ae1b-e163-46e9-a8ef-d6e330c9a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1432-2a2b-42c0-8709-1293103bc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9f9aae9-c817-4222-81a1-2b572218ead8}" ma:internalName="TaxCatchAll" ma:showField="CatchAllData" ma:web="b2201432-2a2b-42c0-8709-1293103bc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181b0-fbe1-4011-ac97-5a1639d76ab3">
      <Terms xmlns="http://schemas.microsoft.com/office/infopath/2007/PartnerControls"/>
    </lcf76f155ced4ddcb4097134ff3c332f>
    <TaxCatchAll xmlns="b2201432-2a2b-42c0-8709-1293103bce60" xsi:nil="true"/>
    <SharedWithUsers xmlns="b2201432-2a2b-42c0-8709-1293103bce60">
      <UserInfo>
        <DisplayName>FREEMAN Lorraine</DisplayName>
        <AccountId>13</AccountId>
        <AccountType/>
      </UserInfo>
      <UserInfo>
        <DisplayName>BRIDGMAN Tom</DisplayName>
        <AccountId>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98E3D9-1828-4ACC-B1C4-1445F8180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181b0-fbe1-4011-ac97-5a1639d76ab3"/>
    <ds:schemaRef ds:uri="b2201432-2a2b-42c0-8709-1293103bc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1D952-384B-42AD-9DBC-9A95A1C568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0621F-8A5E-42FA-A85A-7C7851764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52BF9-82FE-4003-B7C4-4C045B242D49}">
  <ds:schemaRefs>
    <ds:schemaRef ds:uri="b2201432-2a2b-42c0-8709-1293103bce60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dcb181b0-fbe1-4011-ac97-5a1639d76ab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review of cil charging schedule v2</Template>
  <TotalTime>5</TotalTime>
  <Pages>4</Pages>
  <Words>1150</Words>
  <Characters>6559</Characters>
  <Application>Microsoft Office Word</Application>
  <DocSecurity>0</DocSecurity>
  <Lines>54</Lines>
  <Paragraphs>15</Paragraphs>
  <ScaleCrop>false</ScaleCrop>
  <Company>Oxford City Council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MALTON Jonathan</cp:lastModifiedBy>
  <cp:revision>47</cp:revision>
  <cp:lastPrinted>2019-04-23T22:25:00Z</cp:lastPrinted>
  <dcterms:created xsi:type="dcterms:W3CDTF">2019-05-07T21:38:00Z</dcterms:created>
  <dcterms:modified xsi:type="dcterms:W3CDTF">2023-10-06T09:55:00Z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0x010100DAC0D0177271C8419BCAC27272C1B78E</vt:lpwstr>
  </property>
  <property fmtid="{D5CDD505-2E9C-101B-9397-08002B2CF9AE}" pid="3" name="MediaServiceImageTags">
    <vt:lpwstr/>
  </property>
</Properties>
</file>